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CF" w:rsidRPr="001240CF" w:rsidRDefault="001240CF" w:rsidP="001240CF">
      <w:pPr>
        <w:jc w:val="right"/>
        <w:rPr>
          <w:rFonts w:ascii="Times New Roman" w:hAnsi="Times New Roman" w:cs="Times New Roman"/>
          <w:sz w:val="24"/>
          <w:szCs w:val="24"/>
        </w:rPr>
      </w:pPr>
      <w:r w:rsidRPr="001240CF">
        <w:rPr>
          <w:rFonts w:ascii="Times New Roman" w:hAnsi="Times New Roman" w:cs="Times New Roman"/>
          <w:sz w:val="24"/>
          <w:szCs w:val="24"/>
        </w:rPr>
        <w:t>Пр</w:t>
      </w:r>
      <w:r w:rsidR="006D4454">
        <w:rPr>
          <w:rFonts w:ascii="Times New Roman" w:hAnsi="Times New Roman" w:cs="Times New Roman"/>
          <w:sz w:val="24"/>
          <w:szCs w:val="24"/>
        </w:rPr>
        <w:t>оект</w:t>
      </w:r>
      <w:bookmarkStart w:id="0" w:name="_GoBack"/>
      <w:bookmarkEnd w:id="0"/>
    </w:p>
    <w:p w:rsidR="001240CF" w:rsidRPr="001240CF" w:rsidRDefault="001240CF" w:rsidP="001240CF">
      <w:pPr>
        <w:pStyle w:val="ConsPlusNormal"/>
        <w:jc w:val="center"/>
        <w:rPr>
          <w:rFonts w:ascii="Times New Roman" w:hAnsi="Times New Roman" w:cs="Times New Roman"/>
          <w:sz w:val="24"/>
          <w:szCs w:val="24"/>
        </w:rPr>
      </w:pP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Доклад</w:t>
      </w: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об осуществлении регионального государственного контроля (надзора) и об эффективности</w:t>
      </w: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такого контроля (надзора)</w:t>
      </w:r>
      <w:r w:rsidR="00020F58">
        <w:rPr>
          <w:rFonts w:ascii="Times New Roman" w:hAnsi="Times New Roman" w:cs="Times New Roman"/>
          <w:b/>
          <w:sz w:val="24"/>
          <w:szCs w:val="24"/>
        </w:rPr>
        <w:t xml:space="preserve"> за 2019 год</w:t>
      </w:r>
    </w:p>
    <w:p w:rsidR="001240CF" w:rsidRPr="001240CF" w:rsidRDefault="001240CF" w:rsidP="001240CF">
      <w:pPr>
        <w:pStyle w:val="ConsPlusNormal"/>
        <w:jc w:val="both"/>
        <w:rPr>
          <w:rFonts w:ascii="Times New Roman" w:hAnsi="Times New Roman" w:cs="Times New Roman"/>
          <w:sz w:val="24"/>
          <w:szCs w:val="24"/>
        </w:rPr>
      </w:pPr>
    </w:p>
    <w:p w:rsidR="001240CF" w:rsidRPr="001240CF" w:rsidRDefault="001240CF" w:rsidP="001240CF">
      <w:pPr>
        <w:pStyle w:val="ConsPlusNormal"/>
        <w:jc w:val="both"/>
        <w:rPr>
          <w:rFonts w:ascii="Times New Roman" w:hAnsi="Times New Roman" w:cs="Times New Roman"/>
          <w:sz w:val="24"/>
          <w:szCs w:val="24"/>
        </w:rPr>
      </w:pPr>
    </w:p>
    <w:p w:rsidR="001240CF" w:rsidRPr="001240CF" w:rsidRDefault="001240CF" w:rsidP="00020F58">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Наименование   исполнительного  органа  </w:t>
      </w:r>
      <w:r w:rsidR="001D7591">
        <w:rPr>
          <w:rFonts w:ascii="Times New Roman" w:hAnsi="Times New Roman" w:cs="Times New Roman"/>
          <w:sz w:val="24"/>
          <w:szCs w:val="24"/>
        </w:rPr>
        <w:t>местного самоуправления</w:t>
      </w:r>
      <w:r w:rsidRPr="001240CF">
        <w:rPr>
          <w:rFonts w:ascii="Times New Roman" w:hAnsi="Times New Roman" w:cs="Times New Roman"/>
          <w:sz w:val="24"/>
          <w:szCs w:val="24"/>
        </w:rPr>
        <w:t xml:space="preserve"> Республики Татарстан, подготовившего доклад: </w:t>
      </w:r>
      <w:r w:rsidR="00020F58" w:rsidRPr="003028EF">
        <w:rPr>
          <w:rFonts w:ascii="Times New Roman" w:hAnsi="Times New Roman" w:cs="Times New Roman"/>
          <w:sz w:val="24"/>
          <w:szCs w:val="24"/>
          <w:u w:val="single"/>
        </w:rPr>
        <w:t>Исполнительный комитет Елабужского муниципального района Республики Татарстан</w:t>
      </w:r>
    </w:p>
    <w:p w:rsidR="001240CF" w:rsidRPr="001240CF" w:rsidRDefault="001240CF" w:rsidP="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Наименование осуществляемого государственного контроля (надзора): </w:t>
      </w:r>
      <w:r w:rsidR="00020F58" w:rsidRPr="003028EF">
        <w:rPr>
          <w:rFonts w:ascii="Times New Roman" w:hAnsi="Times New Roman" w:cs="Times New Roman"/>
          <w:sz w:val="24"/>
          <w:szCs w:val="24"/>
          <w:u w:val="single"/>
        </w:rPr>
        <w:t>Государственный контроль и надзор в области долевого строительства многоквартирных домов и (или) иных объектов недвижимости</w:t>
      </w:r>
    </w:p>
    <w:p w:rsidR="001240CF" w:rsidRPr="001240CF" w:rsidRDefault="001240CF" w:rsidP="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Вид государственного контроля (надзора): </w:t>
      </w:r>
      <w:r w:rsidR="00020F58" w:rsidRPr="003028EF">
        <w:rPr>
          <w:rFonts w:ascii="Times New Roman" w:hAnsi="Times New Roman" w:cs="Times New Roman"/>
          <w:sz w:val="22"/>
          <w:szCs w:val="22"/>
          <w:u w:val="single"/>
        </w:rPr>
        <w:t>Государственный контроль и надзор в области долевого строительства многоквартирных домов и (или) иных объектов недвижимости, осуществляемый органом местного самоуправления Елабужского муниципального района, в рамках переданных государственных  полномочий Республики Татарстан</w:t>
      </w:r>
    </w:p>
    <w:p w:rsidR="00536BBB" w:rsidRDefault="001240CF" w:rsidP="00536BBB">
      <w:pPr>
        <w:rPr>
          <w:rFonts w:ascii="Times New Roman" w:hAnsi="Times New Roman" w:cs="Times New Roman"/>
          <w:sz w:val="24"/>
          <w:szCs w:val="24"/>
        </w:rPr>
      </w:pPr>
      <w:r w:rsidRPr="001240CF">
        <w:rPr>
          <w:rFonts w:ascii="Times New Roman" w:hAnsi="Times New Roman" w:cs="Times New Roman"/>
          <w:sz w:val="24"/>
          <w:szCs w:val="24"/>
        </w:rPr>
        <w:t>Наименования нормативных  правовых  актов, уполномочивающих  исполнительный</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орган   государственной   власти   Республики  Татарстан  на  осуществление</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государственного контроля (надзора):</w:t>
      </w:r>
    </w:p>
    <w:p w:rsidR="00536BBB" w:rsidRPr="003028EF" w:rsidRDefault="001240CF" w:rsidP="00536BBB">
      <w:pPr>
        <w:rPr>
          <w:rFonts w:ascii="Times New Roman" w:hAnsi="Times New Roman" w:cs="Times New Roman"/>
          <w:u w:val="single"/>
        </w:rPr>
      </w:pPr>
      <w:r w:rsidRPr="001240CF">
        <w:rPr>
          <w:rFonts w:ascii="Times New Roman" w:hAnsi="Times New Roman" w:cs="Times New Roman"/>
          <w:sz w:val="24"/>
          <w:szCs w:val="24"/>
        </w:rPr>
        <w:t xml:space="preserve"> </w:t>
      </w:r>
      <w:r w:rsidR="00536BBB" w:rsidRPr="003028EF">
        <w:rPr>
          <w:rFonts w:ascii="Times New Roman" w:hAnsi="Times New Roman" w:cs="Times New Roman"/>
          <w:u w:val="single"/>
        </w:rPr>
        <w:t xml:space="preserve">- Федеральный закон от 06.10.2003 №131-ФЗ «Об общих принципах организации местного </w:t>
      </w:r>
      <w:proofErr w:type="gramStart"/>
      <w:r w:rsidR="00536BBB" w:rsidRPr="003028EF">
        <w:rPr>
          <w:rFonts w:ascii="Times New Roman" w:hAnsi="Times New Roman" w:cs="Times New Roman"/>
          <w:u w:val="single"/>
        </w:rPr>
        <w:t>само-управления</w:t>
      </w:r>
      <w:proofErr w:type="gramEnd"/>
      <w:r w:rsidR="00536BBB" w:rsidRPr="003028EF">
        <w:rPr>
          <w:rFonts w:ascii="Times New Roman" w:hAnsi="Times New Roman" w:cs="Times New Roman"/>
          <w:u w:val="single"/>
        </w:rPr>
        <w:t xml:space="preserve"> в российской Федерации»; </w:t>
      </w:r>
    </w:p>
    <w:p w:rsidR="00536BBB" w:rsidRPr="003028EF" w:rsidRDefault="00536BBB" w:rsidP="00536BBB">
      <w:pPr>
        <w:rPr>
          <w:rFonts w:ascii="Times New Roman" w:hAnsi="Times New Roman" w:cs="Times New Roman"/>
          <w:u w:val="single"/>
        </w:rPr>
      </w:pPr>
      <w:r w:rsidRPr="003028EF">
        <w:rPr>
          <w:rFonts w:ascii="Times New Roman" w:hAnsi="Times New Roman" w:cs="Times New Roman"/>
          <w:u w:val="single"/>
        </w:rPr>
        <w:t>- 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6BBB" w:rsidRPr="003028EF" w:rsidRDefault="00536BBB" w:rsidP="00536BBB">
      <w:pPr>
        <w:rPr>
          <w:rFonts w:ascii="Times New Roman" w:hAnsi="Times New Roman" w:cs="Times New Roman"/>
          <w:u w:val="single"/>
        </w:rPr>
      </w:pPr>
      <w:r w:rsidRPr="003028EF">
        <w:rPr>
          <w:rFonts w:ascii="Times New Roman" w:hAnsi="Times New Roman" w:cs="Times New Roman"/>
          <w:u w:val="single"/>
        </w:rPr>
        <w:t>- 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36BBB" w:rsidRPr="003028EF" w:rsidRDefault="00536BBB" w:rsidP="00536BBB">
      <w:pPr>
        <w:rPr>
          <w:rFonts w:ascii="Times New Roman" w:hAnsi="Times New Roman" w:cs="Times New Roman"/>
          <w:u w:val="single"/>
        </w:rPr>
      </w:pPr>
      <w:r w:rsidRPr="003028EF">
        <w:rPr>
          <w:rFonts w:ascii="Times New Roman" w:hAnsi="Times New Roman" w:cs="Times New Roman"/>
          <w:u w:val="single"/>
        </w:rPr>
        <w:t xml:space="preserve">- Федеральный закон от 26.12.2008 №294-ФЗ «О защите прав юридических лиц и индивидуальных предпринимателей при осуществлении государственного </w:t>
      </w:r>
      <w:r>
        <w:rPr>
          <w:rFonts w:ascii="Times New Roman" w:hAnsi="Times New Roman" w:cs="Times New Roman"/>
          <w:u w:val="single"/>
        </w:rPr>
        <w:t>к</w:t>
      </w:r>
      <w:r w:rsidRPr="003028EF">
        <w:rPr>
          <w:rFonts w:ascii="Times New Roman" w:hAnsi="Times New Roman" w:cs="Times New Roman"/>
          <w:u w:val="single"/>
        </w:rPr>
        <w:t>онтроля (надзора) и муниципального контроля»;</w:t>
      </w:r>
    </w:p>
    <w:p w:rsidR="00536BBB" w:rsidRPr="003028EF" w:rsidRDefault="00536BBB" w:rsidP="00536BBB">
      <w:pPr>
        <w:rPr>
          <w:rFonts w:ascii="Times New Roman" w:hAnsi="Times New Roman" w:cs="Times New Roman"/>
          <w:u w:val="single"/>
        </w:rPr>
      </w:pPr>
      <w:r w:rsidRPr="003028EF">
        <w:rPr>
          <w:rFonts w:ascii="Times New Roman" w:hAnsi="Times New Roman" w:cs="Times New Roman"/>
          <w:u w:val="single"/>
        </w:rPr>
        <w:t>- Закон Республики Татарстан от 28.07.2004 №45-ЗРТ «О местном самоуправлении в Республике Татарстан»;</w:t>
      </w:r>
    </w:p>
    <w:p w:rsidR="00536BBB" w:rsidRPr="003028EF" w:rsidRDefault="00536BBB" w:rsidP="00536BBB">
      <w:pPr>
        <w:rPr>
          <w:rFonts w:ascii="Times New Roman" w:hAnsi="Times New Roman" w:cs="Times New Roman"/>
          <w:u w:val="single"/>
        </w:rPr>
      </w:pPr>
      <w:r w:rsidRPr="003028EF">
        <w:rPr>
          <w:rFonts w:ascii="Times New Roman" w:hAnsi="Times New Roman" w:cs="Times New Roman"/>
          <w:u w:val="single"/>
        </w:rPr>
        <w:t xml:space="preserve">- Закон Республики Татарстан от 27.12.2007 №66-ЗРТ «О наделении органов местного </w:t>
      </w:r>
      <w:proofErr w:type="gramStart"/>
      <w:r w:rsidRPr="003028EF">
        <w:rPr>
          <w:rFonts w:ascii="Times New Roman" w:hAnsi="Times New Roman" w:cs="Times New Roman"/>
          <w:u w:val="single"/>
        </w:rPr>
        <w:t>само-управления</w:t>
      </w:r>
      <w:proofErr w:type="gramEnd"/>
      <w:r w:rsidRPr="003028EF">
        <w:rPr>
          <w:rFonts w:ascii="Times New Roman" w:hAnsi="Times New Roman" w:cs="Times New Roman"/>
          <w:u w:val="single"/>
        </w:rPr>
        <w:t xml:space="preserve">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w:t>
      </w:r>
    </w:p>
    <w:p w:rsidR="00F54132" w:rsidRPr="00FE034C" w:rsidRDefault="00536BBB" w:rsidP="00536BBB">
      <w:pPr>
        <w:rPr>
          <w:rFonts w:ascii="Times New Roman" w:hAnsi="Times New Roman" w:cs="Times New Roman"/>
          <w:u w:val="single"/>
        </w:rPr>
      </w:pPr>
      <w:r w:rsidRPr="00FE034C">
        <w:rPr>
          <w:rFonts w:ascii="Times New Roman" w:hAnsi="Times New Roman" w:cs="Times New Roman"/>
          <w:u w:val="single"/>
        </w:rPr>
        <w:t xml:space="preserve">- </w:t>
      </w:r>
      <w:r w:rsidR="00F54132" w:rsidRPr="00FE034C">
        <w:rPr>
          <w:rFonts w:ascii="Times New Roman" w:hAnsi="Times New Roman" w:cs="Times New Roman"/>
          <w:u w:val="single"/>
        </w:rPr>
        <w:t>Постановление Исполнительного комитета Елабужского муниципального района от 19.03.2018 № 349 «Об утверждении административного регламента по осуществлению государственного контроля и надзора в области долевого строительства многоквартирных домов и (или) иных объектов недвижимости».</w:t>
      </w:r>
    </w:p>
    <w:p w:rsidR="00536BBB" w:rsidRDefault="00536BBB" w:rsidP="00536BBB">
      <w:pPr>
        <w:rPr>
          <w:rFonts w:ascii="Times New Roman" w:hAnsi="Times New Roman" w:cs="Times New Roman"/>
          <w:u w:val="single"/>
        </w:rPr>
      </w:pPr>
      <w:r w:rsidRPr="003028EF">
        <w:rPr>
          <w:rFonts w:ascii="Times New Roman" w:hAnsi="Times New Roman" w:cs="Times New Roman"/>
          <w:u w:val="single"/>
        </w:rPr>
        <w:lastRenderedPageBreak/>
        <w:t>- Положение об отделе государственного контроля и надзора в области долевого строительства объектов недвижимости при Исполнительном комитете Елабужского муниципального района</w:t>
      </w:r>
    </w:p>
    <w:p w:rsidR="001240CF" w:rsidRPr="001240CF" w:rsidRDefault="001240CF">
      <w:pPr>
        <w:pStyle w:val="ConsPlusNormal"/>
        <w:jc w:val="both"/>
        <w:rPr>
          <w:rFonts w:ascii="Times New Roman" w:hAnsi="Times New Roman" w:cs="Times New Roman"/>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290"/>
        <w:gridCol w:w="215"/>
        <w:gridCol w:w="993"/>
        <w:gridCol w:w="1275"/>
        <w:gridCol w:w="851"/>
        <w:gridCol w:w="1278"/>
        <w:gridCol w:w="1273"/>
        <w:gridCol w:w="851"/>
        <w:gridCol w:w="1276"/>
        <w:gridCol w:w="1275"/>
        <w:gridCol w:w="1276"/>
      </w:tblGrid>
      <w:tr w:rsidR="001240CF" w:rsidRPr="001240CF" w:rsidTr="00A8782E">
        <w:tc>
          <w:tcPr>
            <w:tcW w:w="15513" w:type="dxa"/>
            <w:gridSpan w:val="12"/>
          </w:tcPr>
          <w:p w:rsidR="001240CF" w:rsidRPr="001240CF" w:rsidRDefault="001240CF" w:rsidP="00A8782E">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I. Состояние нормативно-правового регулирования в соответствующей сфере деятельности</w:t>
            </w:r>
          </w:p>
        </w:tc>
      </w:tr>
      <w:tr w:rsidR="001240CF" w:rsidRPr="001240CF" w:rsidTr="00A8782E">
        <w:tc>
          <w:tcPr>
            <w:tcW w:w="5165" w:type="dxa"/>
            <w:gridSpan w:val="3"/>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c>
          <w:tcPr>
            <w:tcW w:w="3119" w:type="dxa"/>
            <w:gridSpan w:val="3"/>
          </w:tcPr>
          <w:p w:rsidR="001240CF" w:rsidRPr="001240CF" w:rsidRDefault="001240CF"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Возможность исполнения и контроля</w:t>
            </w:r>
          </w:p>
        </w:tc>
        <w:tc>
          <w:tcPr>
            <w:tcW w:w="3402" w:type="dxa"/>
            <w:gridSpan w:val="3"/>
          </w:tcPr>
          <w:p w:rsidR="001240CF" w:rsidRPr="001240CF" w:rsidRDefault="001240CF"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Признаки </w:t>
            </w:r>
            <w:proofErr w:type="spellStart"/>
            <w:r w:rsidRPr="001240CF">
              <w:rPr>
                <w:rFonts w:ascii="Times New Roman" w:hAnsi="Times New Roman" w:cs="Times New Roman"/>
                <w:sz w:val="24"/>
                <w:szCs w:val="24"/>
              </w:rPr>
              <w:t>коррупциогенности</w:t>
            </w:r>
            <w:proofErr w:type="spellEnd"/>
          </w:p>
        </w:tc>
        <w:tc>
          <w:tcPr>
            <w:tcW w:w="3827" w:type="dxa"/>
            <w:gridSpan w:val="3"/>
          </w:tcPr>
          <w:p w:rsidR="001240CF" w:rsidRPr="001240CF" w:rsidRDefault="001240CF"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Опубликование в свободном доступе на официальном сайте в сети "Интернет"</w:t>
            </w:r>
          </w:p>
        </w:tc>
      </w:tr>
      <w:tr w:rsidR="001240CF" w:rsidRPr="001240CF" w:rsidTr="00A8782E">
        <w:tc>
          <w:tcPr>
            <w:tcW w:w="5165" w:type="dxa"/>
            <w:gridSpan w:val="3"/>
          </w:tcPr>
          <w:p w:rsidR="001240CF" w:rsidRPr="001240CF" w:rsidRDefault="001240CF"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3119" w:type="dxa"/>
            <w:gridSpan w:val="3"/>
          </w:tcPr>
          <w:p w:rsidR="001240CF" w:rsidRPr="001240CF" w:rsidRDefault="001240CF"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3402" w:type="dxa"/>
            <w:gridSpan w:val="3"/>
          </w:tcPr>
          <w:p w:rsidR="001240CF" w:rsidRPr="001240CF" w:rsidRDefault="001240CF"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3827" w:type="dxa"/>
            <w:gridSpan w:val="3"/>
          </w:tcPr>
          <w:p w:rsidR="001240CF" w:rsidRPr="001240CF" w:rsidRDefault="001240CF"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r>
      <w:tr w:rsidR="00536BBB" w:rsidRPr="001240CF" w:rsidTr="00A8782E">
        <w:tc>
          <w:tcPr>
            <w:tcW w:w="5165" w:type="dxa"/>
            <w:gridSpan w:val="3"/>
          </w:tcPr>
          <w:p w:rsidR="00536BBB" w:rsidRDefault="00536BBB" w:rsidP="00536BBB">
            <w:pPr>
              <w:pStyle w:val="ConsPlusNormal"/>
              <w:widowControl/>
              <w:jc w:val="both"/>
              <w:rPr>
                <w:rFonts w:ascii="Times New Roman" w:hAnsi="Times New Roman" w:cs="Times New Roman"/>
              </w:rPr>
            </w:pPr>
            <w:r w:rsidRPr="00725BEB">
              <w:rPr>
                <w:rFonts w:ascii="Times New Roman" w:hAnsi="Times New Roman" w:cs="Times New Roman"/>
              </w:rPr>
              <w:t>Кодекс Российской Федерации об административных правонарушениях.</w:t>
            </w:r>
          </w:p>
          <w:p w:rsidR="00536BBB" w:rsidRPr="00725BEB" w:rsidRDefault="00536BBB" w:rsidP="00536BBB">
            <w:pPr>
              <w:pStyle w:val="ConsPlusNormal"/>
              <w:widowControl/>
              <w:jc w:val="both"/>
              <w:rPr>
                <w:rFonts w:ascii="Times New Roman" w:hAnsi="Times New Roman" w:cs="Times New Roman"/>
              </w:rPr>
            </w:pPr>
            <w:r w:rsidRPr="00725BEB">
              <w:rPr>
                <w:rFonts w:ascii="Times New Roman" w:hAnsi="Times New Roman" w:cs="Times New Roman"/>
              </w:rPr>
              <w:t xml:space="preserve"> </w:t>
            </w:r>
          </w:p>
        </w:tc>
        <w:tc>
          <w:tcPr>
            <w:tcW w:w="3119"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да</w:t>
            </w:r>
          </w:p>
        </w:tc>
        <w:tc>
          <w:tcPr>
            <w:tcW w:w="3402"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нет</w:t>
            </w:r>
          </w:p>
        </w:tc>
        <w:tc>
          <w:tcPr>
            <w:tcW w:w="3827"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да</w:t>
            </w:r>
          </w:p>
        </w:tc>
      </w:tr>
      <w:tr w:rsidR="00536BBB" w:rsidRPr="001240CF" w:rsidTr="00A8782E">
        <w:tc>
          <w:tcPr>
            <w:tcW w:w="5165" w:type="dxa"/>
            <w:gridSpan w:val="3"/>
          </w:tcPr>
          <w:p w:rsidR="00536BBB" w:rsidRPr="00725BEB" w:rsidRDefault="00536BBB" w:rsidP="00536BBB">
            <w:pPr>
              <w:pStyle w:val="ConsPlusNormal"/>
              <w:widowControl/>
              <w:jc w:val="both"/>
              <w:rPr>
                <w:rFonts w:ascii="Times New Roman" w:hAnsi="Times New Roman" w:cs="Times New Roman"/>
              </w:rPr>
            </w:pPr>
            <w:r w:rsidRPr="00725BEB">
              <w:rPr>
                <w:rFonts w:ascii="Times New Roman" w:hAnsi="Times New Roman" w:cs="Times New Roman"/>
              </w:rPr>
              <w:t>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119"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да</w:t>
            </w:r>
          </w:p>
        </w:tc>
        <w:tc>
          <w:tcPr>
            <w:tcW w:w="3402"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нет</w:t>
            </w:r>
          </w:p>
        </w:tc>
        <w:tc>
          <w:tcPr>
            <w:tcW w:w="3827"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да</w:t>
            </w:r>
          </w:p>
        </w:tc>
      </w:tr>
      <w:tr w:rsidR="00536BBB" w:rsidRPr="001240CF" w:rsidTr="00A8782E">
        <w:tc>
          <w:tcPr>
            <w:tcW w:w="5165" w:type="dxa"/>
            <w:gridSpan w:val="3"/>
          </w:tcPr>
          <w:p w:rsidR="00536BBB" w:rsidRPr="00725BEB" w:rsidRDefault="00536BBB" w:rsidP="00536BBB">
            <w:pPr>
              <w:pStyle w:val="ConsPlusNormal"/>
              <w:widowControl/>
              <w:jc w:val="both"/>
              <w:rPr>
                <w:rFonts w:ascii="Times New Roman" w:hAnsi="Times New Roman" w:cs="Times New Roman"/>
              </w:rPr>
            </w:pPr>
            <w:r w:rsidRPr="00725BEB">
              <w:rPr>
                <w:rFonts w:ascii="Times New Roman" w:hAnsi="Times New Roman" w:cs="Times New Roman"/>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119"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да</w:t>
            </w:r>
          </w:p>
        </w:tc>
        <w:tc>
          <w:tcPr>
            <w:tcW w:w="3402"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нет</w:t>
            </w:r>
          </w:p>
        </w:tc>
        <w:tc>
          <w:tcPr>
            <w:tcW w:w="3827"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да</w:t>
            </w:r>
          </w:p>
        </w:tc>
      </w:tr>
      <w:tr w:rsidR="00536BBB" w:rsidRPr="001240CF" w:rsidTr="00A8782E">
        <w:tc>
          <w:tcPr>
            <w:tcW w:w="5165" w:type="dxa"/>
            <w:gridSpan w:val="3"/>
          </w:tcPr>
          <w:p w:rsidR="00536BBB" w:rsidRPr="00725BEB" w:rsidRDefault="00536BBB" w:rsidP="00536BBB">
            <w:pPr>
              <w:pStyle w:val="ConsPlusNormal"/>
              <w:widowControl/>
              <w:jc w:val="both"/>
              <w:rPr>
                <w:rFonts w:ascii="Times New Roman" w:hAnsi="Times New Roman" w:cs="Times New Roman"/>
              </w:rPr>
            </w:pPr>
            <w:r w:rsidRPr="00725BEB">
              <w:rPr>
                <w:rFonts w:ascii="Times New Roman" w:hAnsi="Times New Roman" w:cs="Times New Roman"/>
              </w:rPr>
              <w:t>Федеральный закон от 21.07.1997 №122-ФЗ «О государственной регистрации прав на недвижимое имущество и сделок с ним» и отдельные законодательные акты Российской Федерации».</w:t>
            </w:r>
          </w:p>
        </w:tc>
        <w:tc>
          <w:tcPr>
            <w:tcW w:w="3119"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да</w:t>
            </w:r>
          </w:p>
        </w:tc>
        <w:tc>
          <w:tcPr>
            <w:tcW w:w="3402"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нет</w:t>
            </w:r>
          </w:p>
        </w:tc>
        <w:tc>
          <w:tcPr>
            <w:tcW w:w="3827"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да</w:t>
            </w:r>
          </w:p>
        </w:tc>
      </w:tr>
      <w:tr w:rsidR="00536BBB" w:rsidRPr="001240CF" w:rsidTr="00A8782E">
        <w:tc>
          <w:tcPr>
            <w:tcW w:w="5165" w:type="dxa"/>
            <w:gridSpan w:val="3"/>
          </w:tcPr>
          <w:p w:rsidR="00536BBB" w:rsidRPr="00725BEB" w:rsidRDefault="00536BBB" w:rsidP="00536BBB">
            <w:pPr>
              <w:pStyle w:val="ConsPlusNormal"/>
              <w:widowControl/>
              <w:jc w:val="both"/>
              <w:rPr>
                <w:rFonts w:ascii="Times New Roman" w:hAnsi="Times New Roman" w:cs="Times New Roman"/>
              </w:rPr>
            </w:pPr>
            <w:r w:rsidRPr="00725BEB">
              <w:rPr>
                <w:rFonts w:ascii="Times New Roman" w:hAnsi="Times New Roman" w:cs="Times New Roman"/>
              </w:rPr>
              <w:t xml:space="preserve">Федеральный закон от 17.06.2010 №119-ФЗ «О внесении изменений в Федеральный закон «О государственной регистрации прав на недвижимое </w:t>
            </w:r>
            <w:r w:rsidRPr="00725BEB">
              <w:rPr>
                <w:rFonts w:ascii="Times New Roman" w:hAnsi="Times New Roman" w:cs="Times New Roman"/>
              </w:rPr>
              <w:lastRenderedPageBreak/>
              <w:t>имущество и сделок с ним» и отдельные законодательные акты Российской Федерации».</w:t>
            </w:r>
          </w:p>
        </w:tc>
        <w:tc>
          <w:tcPr>
            <w:tcW w:w="3119"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lastRenderedPageBreak/>
              <w:t>да</w:t>
            </w:r>
          </w:p>
        </w:tc>
        <w:tc>
          <w:tcPr>
            <w:tcW w:w="3402"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нет</w:t>
            </w:r>
          </w:p>
        </w:tc>
        <w:tc>
          <w:tcPr>
            <w:tcW w:w="3827"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да</w:t>
            </w:r>
          </w:p>
        </w:tc>
      </w:tr>
      <w:tr w:rsidR="00536BBB" w:rsidRPr="001240CF" w:rsidTr="00A8782E">
        <w:tc>
          <w:tcPr>
            <w:tcW w:w="5165" w:type="dxa"/>
            <w:gridSpan w:val="3"/>
          </w:tcPr>
          <w:p w:rsidR="00536BBB" w:rsidRPr="00725BEB" w:rsidRDefault="00536BBB" w:rsidP="00536BBB">
            <w:pPr>
              <w:pStyle w:val="ConsPlusNormal"/>
              <w:widowControl/>
              <w:jc w:val="both"/>
              <w:rPr>
                <w:rFonts w:ascii="Times New Roman" w:hAnsi="Times New Roman" w:cs="Times New Roman"/>
              </w:rPr>
            </w:pPr>
            <w:r w:rsidRPr="00725BEB">
              <w:rPr>
                <w:rFonts w:ascii="Times New Roman" w:hAnsi="Times New Roman" w:cs="Times New Roman"/>
              </w:rPr>
              <w:lastRenderedPageBreak/>
              <w:t>Постановление Правительства Российской Федерации от 27.10.2005 №645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w:t>
            </w:r>
          </w:p>
        </w:tc>
        <w:tc>
          <w:tcPr>
            <w:tcW w:w="3119"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да</w:t>
            </w:r>
          </w:p>
        </w:tc>
        <w:tc>
          <w:tcPr>
            <w:tcW w:w="3402"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нет</w:t>
            </w:r>
          </w:p>
        </w:tc>
        <w:tc>
          <w:tcPr>
            <w:tcW w:w="3827"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да</w:t>
            </w:r>
          </w:p>
        </w:tc>
      </w:tr>
      <w:tr w:rsidR="00536BBB" w:rsidRPr="001240CF" w:rsidTr="00A8782E">
        <w:tc>
          <w:tcPr>
            <w:tcW w:w="5165" w:type="dxa"/>
            <w:gridSpan w:val="3"/>
          </w:tcPr>
          <w:p w:rsidR="00536BBB" w:rsidRPr="00725BEB" w:rsidRDefault="00536BBB" w:rsidP="00536BBB">
            <w:pPr>
              <w:pStyle w:val="ConsPlusNormal"/>
              <w:widowControl/>
              <w:jc w:val="both"/>
              <w:rPr>
                <w:rFonts w:ascii="Times New Roman" w:hAnsi="Times New Roman" w:cs="Times New Roman"/>
              </w:rPr>
            </w:pPr>
            <w:r w:rsidRPr="00725BEB">
              <w:rPr>
                <w:rFonts w:ascii="Times New Roman" w:hAnsi="Times New Roman" w:cs="Times New Roman"/>
              </w:rPr>
              <w:t>Приказ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119"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да</w:t>
            </w:r>
          </w:p>
        </w:tc>
        <w:tc>
          <w:tcPr>
            <w:tcW w:w="3402"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нет</w:t>
            </w:r>
          </w:p>
        </w:tc>
        <w:tc>
          <w:tcPr>
            <w:tcW w:w="3827"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да</w:t>
            </w:r>
          </w:p>
        </w:tc>
      </w:tr>
      <w:tr w:rsidR="00536BBB" w:rsidRPr="001240CF" w:rsidTr="00A8782E">
        <w:tc>
          <w:tcPr>
            <w:tcW w:w="5165" w:type="dxa"/>
            <w:gridSpan w:val="3"/>
          </w:tcPr>
          <w:p w:rsidR="00536BBB" w:rsidRPr="00725BEB" w:rsidRDefault="00536BBB" w:rsidP="00536BBB">
            <w:pPr>
              <w:jc w:val="both"/>
              <w:rPr>
                <w:rFonts w:ascii="Times New Roman" w:hAnsi="Times New Roman" w:cs="Times New Roman"/>
                <w:sz w:val="20"/>
                <w:szCs w:val="20"/>
              </w:rPr>
            </w:pPr>
            <w:r w:rsidRPr="00E96A2B">
              <w:rPr>
                <w:rFonts w:ascii="Times New Roman" w:hAnsi="Times New Roman" w:cs="Times New Roman"/>
                <w:szCs w:val="20"/>
              </w:rPr>
              <w:t>Приказ Министерства регионального развития РФ от 08.08.2013 №341 «Об утверждении методических рекомендаций по информированию граждан о правовых механизмах, регулирующих деятельность в области долевого строительства».</w:t>
            </w:r>
          </w:p>
        </w:tc>
        <w:tc>
          <w:tcPr>
            <w:tcW w:w="3119"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да</w:t>
            </w:r>
          </w:p>
        </w:tc>
        <w:tc>
          <w:tcPr>
            <w:tcW w:w="3402"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нет</w:t>
            </w:r>
          </w:p>
        </w:tc>
        <w:tc>
          <w:tcPr>
            <w:tcW w:w="3827"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да</w:t>
            </w:r>
          </w:p>
        </w:tc>
      </w:tr>
      <w:tr w:rsidR="00536BBB" w:rsidRPr="001240CF" w:rsidTr="00A8782E">
        <w:tc>
          <w:tcPr>
            <w:tcW w:w="5165" w:type="dxa"/>
            <w:gridSpan w:val="3"/>
          </w:tcPr>
          <w:p w:rsidR="00536BBB" w:rsidRPr="00725BEB" w:rsidRDefault="00536BBB" w:rsidP="00536BBB">
            <w:pPr>
              <w:pStyle w:val="ConsPlusNormal"/>
              <w:widowControl/>
              <w:jc w:val="both"/>
              <w:rPr>
                <w:rFonts w:ascii="Times New Roman" w:hAnsi="Times New Roman" w:cs="Times New Roman"/>
              </w:rPr>
            </w:pPr>
            <w:r w:rsidRPr="00725BEB">
              <w:rPr>
                <w:rFonts w:ascii="Times New Roman" w:hAnsi="Times New Roman" w:cs="Times New Roman"/>
              </w:rPr>
              <w:t xml:space="preserve">Закон Республики Татарстан от 27.12.2007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 </w:t>
            </w:r>
          </w:p>
        </w:tc>
        <w:tc>
          <w:tcPr>
            <w:tcW w:w="3119"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да</w:t>
            </w:r>
          </w:p>
        </w:tc>
        <w:tc>
          <w:tcPr>
            <w:tcW w:w="3402"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нет</w:t>
            </w:r>
          </w:p>
        </w:tc>
        <w:tc>
          <w:tcPr>
            <w:tcW w:w="3827"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да</w:t>
            </w:r>
          </w:p>
        </w:tc>
      </w:tr>
      <w:tr w:rsidR="00536BBB" w:rsidRPr="001240CF" w:rsidTr="00A8782E">
        <w:tc>
          <w:tcPr>
            <w:tcW w:w="5165" w:type="dxa"/>
            <w:gridSpan w:val="3"/>
          </w:tcPr>
          <w:p w:rsidR="00536BBB" w:rsidRPr="00E96A2B" w:rsidRDefault="00F54132" w:rsidP="00536BBB">
            <w:pPr>
              <w:jc w:val="both"/>
              <w:rPr>
                <w:rFonts w:ascii="Times New Roman" w:hAnsi="Times New Roman" w:cs="Times New Roman"/>
              </w:rPr>
            </w:pPr>
            <w:r w:rsidRPr="00E96A2B">
              <w:rPr>
                <w:rFonts w:ascii="Times New Roman" w:hAnsi="Times New Roman" w:cs="Times New Roman"/>
              </w:rPr>
              <w:t xml:space="preserve">Постановление Исполнительного комитета Елабужского муниципального района от 19.03.2018 № 349 «Об утверждении административного регламента по осуществлению государственного контроля и надзора в области долевого строительства многоквартирных домов и (или) иных </w:t>
            </w:r>
            <w:r w:rsidRPr="00E96A2B">
              <w:rPr>
                <w:rFonts w:ascii="Times New Roman" w:hAnsi="Times New Roman" w:cs="Times New Roman"/>
              </w:rPr>
              <w:lastRenderedPageBreak/>
              <w:t>объектов недвижимости».</w:t>
            </w:r>
          </w:p>
        </w:tc>
        <w:tc>
          <w:tcPr>
            <w:tcW w:w="3119"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lastRenderedPageBreak/>
              <w:t>да</w:t>
            </w:r>
          </w:p>
        </w:tc>
        <w:tc>
          <w:tcPr>
            <w:tcW w:w="3402" w:type="dxa"/>
            <w:gridSpan w:val="3"/>
          </w:tcPr>
          <w:p w:rsidR="00536BBB" w:rsidRPr="00725BEB" w:rsidRDefault="00536BBB" w:rsidP="00536BBB">
            <w:pPr>
              <w:pStyle w:val="a3"/>
              <w:jc w:val="center"/>
              <w:rPr>
                <w:rFonts w:ascii="Times New Roman" w:hAnsi="Times New Roman" w:cs="Times New Roman"/>
                <w:sz w:val="20"/>
                <w:szCs w:val="20"/>
              </w:rPr>
            </w:pPr>
            <w:r w:rsidRPr="00725BEB">
              <w:rPr>
                <w:rFonts w:ascii="Times New Roman" w:hAnsi="Times New Roman" w:cs="Times New Roman"/>
                <w:sz w:val="20"/>
                <w:szCs w:val="20"/>
              </w:rPr>
              <w:t>нет</w:t>
            </w:r>
          </w:p>
        </w:tc>
        <w:tc>
          <w:tcPr>
            <w:tcW w:w="3827" w:type="dxa"/>
            <w:gridSpan w:val="3"/>
          </w:tcPr>
          <w:p w:rsidR="00536BBB" w:rsidRPr="00725BEB" w:rsidRDefault="00E96A2B" w:rsidP="00536BBB">
            <w:pPr>
              <w:pStyle w:val="a3"/>
              <w:jc w:val="center"/>
              <w:rPr>
                <w:rFonts w:ascii="Times New Roman" w:hAnsi="Times New Roman" w:cs="Times New Roman"/>
                <w:sz w:val="20"/>
                <w:szCs w:val="20"/>
              </w:rPr>
            </w:pPr>
            <w:proofErr w:type="spellStart"/>
            <w:r>
              <w:rPr>
                <w:rFonts w:ascii="Times New Roman" w:hAnsi="Times New Roman" w:cs="Times New Roman"/>
                <w:sz w:val="20"/>
                <w:szCs w:val="20"/>
              </w:rPr>
              <w:t>г</w:t>
            </w:r>
            <w:r w:rsidRPr="00E96A2B">
              <w:rPr>
                <w:rFonts w:ascii="Times New Roman" w:hAnsi="Times New Roman" w:cs="Times New Roman"/>
                <w:sz w:val="20"/>
                <w:szCs w:val="20"/>
              </w:rPr>
              <w:t>ороделабуга.рф</w:t>
            </w:r>
            <w:proofErr w:type="spellEnd"/>
            <w:r w:rsidRPr="00E96A2B">
              <w:rPr>
                <w:rFonts w:ascii="Times New Roman" w:hAnsi="Times New Roman" w:cs="Times New Roman"/>
                <w:sz w:val="20"/>
                <w:szCs w:val="20"/>
              </w:rPr>
              <w:t>/</w:t>
            </w:r>
            <w:proofErr w:type="spellStart"/>
            <w:r w:rsidRPr="00E96A2B">
              <w:rPr>
                <w:rFonts w:ascii="Times New Roman" w:hAnsi="Times New Roman" w:cs="Times New Roman"/>
                <w:sz w:val="20"/>
                <w:szCs w:val="20"/>
              </w:rPr>
              <w:t>documents</w:t>
            </w:r>
            <w:proofErr w:type="spellEnd"/>
            <w:r w:rsidRPr="00E96A2B">
              <w:rPr>
                <w:rFonts w:ascii="Times New Roman" w:hAnsi="Times New Roman" w:cs="Times New Roman"/>
                <w:sz w:val="20"/>
                <w:szCs w:val="20"/>
              </w:rPr>
              <w:t>/1086.html</w:t>
            </w:r>
          </w:p>
        </w:tc>
      </w:tr>
      <w:tr w:rsidR="001240CF" w:rsidRPr="001240CF" w:rsidTr="00A8782E">
        <w:tc>
          <w:tcPr>
            <w:tcW w:w="15513" w:type="dxa"/>
            <w:gridSpan w:val="12"/>
          </w:tcPr>
          <w:p w:rsidR="001240CF" w:rsidRPr="001240CF" w:rsidRDefault="001240CF" w:rsidP="007B26DB">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lastRenderedPageBreak/>
              <w:t>II. Организация государственного контроля (надзора)</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505" w:type="dxa"/>
            <w:gridSpan w:val="2"/>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об организационной структуре и системе управления органа государственного контроля (надзора)</w:t>
            </w:r>
          </w:p>
        </w:tc>
        <w:tc>
          <w:tcPr>
            <w:tcW w:w="10348" w:type="dxa"/>
            <w:gridSpan w:val="9"/>
          </w:tcPr>
          <w:p w:rsidR="001240CF" w:rsidRPr="00FE034C" w:rsidRDefault="00536BBB" w:rsidP="00FE034C">
            <w:pPr>
              <w:spacing w:after="0"/>
              <w:jc w:val="both"/>
              <w:rPr>
                <w:rFonts w:ascii="Times New Roman" w:hAnsi="Times New Roman" w:cs="Times New Roman"/>
              </w:rPr>
            </w:pPr>
            <w:r w:rsidRPr="00FE034C">
              <w:rPr>
                <w:rFonts w:ascii="Times New Roman" w:hAnsi="Times New Roman" w:cs="Times New Roman"/>
              </w:rPr>
              <w:t>Постановление</w:t>
            </w:r>
            <w:r w:rsidR="00FE034C" w:rsidRPr="00FE034C">
              <w:rPr>
                <w:rFonts w:ascii="Times New Roman" w:hAnsi="Times New Roman" w:cs="Times New Roman"/>
              </w:rPr>
              <w:t>м</w:t>
            </w:r>
            <w:r w:rsidRPr="00FE034C">
              <w:rPr>
                <w:rFonts w:ascii="Times New Roman" w:hAnsi="Times New Roman" w:cs="Times New Roman"/>
              </w:rPr>
              <w:t xml:space="preserve"> Исполнительного комитета Елабужского муниципального района от 02.07.2008 №285 «Об утверждении регламента по осуществлению государственного контроля и надзора в области долевого строительства многоквартирных домов и (или) иных объектов недвижимости» уполномоченным должностным лицом, осуществляющим государственный контроль и надзор, определен главный специалист Исполнительного комитета Елабужского муниципального района Исаева Динара </w:t>
            </w:r>
            <w:proofErr w:type="spellStart"/>
            <w:r w:rsidRPr="00FE034C">
              <w:rPr>
                <w:rFonts w:ascii="Times New Roman" w:hAnsi="Times New Roman" w:cs="Times New Roman"/>
              </w:rPr>
              <w:t>Айтбековна</w:t>
            </w:r>
            <w:proofErr w:type="spellEnd"/>
            <w:r w:rsidRPr="00FE034C">
              <w:rPr>
                <w:rFonts w:ascii="Times New Roman" w:hAnsi="Times New Roman" w:cs="Times New Roman"/>
              </w:rPr>
              <w:t>.  Функции по осуществлению контроля и надзора в области долевого строительства многоквартирных домов и (или) иных объектов недвижимости согласно Положению об отделе государственного контроля и надзора в области долевого строительства  от 02.07.2008 осуществляется главным специалистом данного отдела - 1 чел.</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505" w:type="dxa"/>
            <w:gridSpan w:val="2"/>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Описание вида государственного контроля (надзора)</w:t>
            </w:r>
          </w:p>
        </w:tc>
        <w:tc>
          <w:tcPr>
            <w:tcW w:w="10348" w:type="dxa"/>
            <w:gridSpan w:val="9"/>
          </w:tcPr>
          <w:p w:rsidR="00536BBB" w:rsidRPr="00FE034C" w:rsidRDefault="00536BBB" w:rsidP="00FE034C">
            <w:pPr>
              <w:jc w:val="both"/>
              <w:rPr>
                <w:rFonts w:ascii="Times New Roman" w:hAnsi="Times New Roman" w:cs="Times New Roman"/>
              </w:rPr>
            </w:pPr>
            <w:r w:rsidRPr="00FE034C">
              <w:rPr>
                <w:rFonts w:ascii="Times New Roman" w:hAnsi="Times New Roman" w:cs="Times New Roman"/>
              </w:rPr>
              <w:t>- Осуществление контроля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Федеральным законом от 30.12.2004 №214-ФЗ.</w:t>
            </w:r>
          </w:p>
          <w:p w:rsidR="00536BBB" w:rsidRPr="00FE034C" w:rsidRDefault="00536BBB" w:rsidP="00FE034C">
            <w:pPr>
              <w:jc w:val="both"/>
              <w:rPr>
                <w:rFonts w:ascii="Times New Roman" w:hAnsi="Times New Roman" w:cs="Times New Roman"/>
                <w:i/>
                <w:iCs/>
              </w:rPr>
            </w:pPr>
            <w:r w:rsidRPr="00FE034C">
              <w:rPr>
                <w:rFonts w:ascii="Times New Roman" w:hAnsi="Times New Roman" w:cs="Times New Roman"/>
              </w:rPr>
              <w:t>- Получение от застройщиков ежеквартальной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(иных) объектов недвижимости, в том числе об исполнении своих обязательств по договорам по формам и в порядке, которые установлены уполномоченным Правительством РФ</w:t>
            </w:r>
            <w:r w:rsidRPr="00FE034C">
              <w:rPr>
                <w:rFonts w:ascii="Times New Roman" w:hAnsi="Times New Roman" w:cs="Times New Roman"/>
                <w:i/>
                <w:iCs/>
              </w:rPr>
              <w:t>.</w:t>
            </w:r>
          </w:p>
          <w:p w:rsidR="00536BBB" w:rsidRPr="00FE034C" w:rsidRDefault="00536BBB" w:rsidP="00FE034C">
            <w:pPr>
              <w:jc w:val="both"/>
              <w:rPr>
                <w:rFonts w:ascii="Times New Roman" w:hAnsi="Times New Roman" w:cs="Times New Roman"/>
              </w:rPr>
            </w:pPr>
            <w:r w:rsidRPr="00FE034C">
              <w:rPr>
                <w:rFonts w:ascii="Times New Roman" w:hAnsi="Times New Roman" w:cs="Times New Roman"/>
              </w:rPr>
              <w:t>- Осуществление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Федеральным законом от 30.12.2004 №214-ФЗ.</w:t>
            </w:r>
          </w:p>
          <w:p w:rsidR="00536BBB" w:rsidRPr="00FE034C" w:rsidRDefault="00536BBB" w:rsidP="00FE034C">
            <w:pPr>
              <w:jc w:val="both"/>
              <w:rPr>
                <w:rFonts w:ascii="Times New Roman" w:hAnsi="Times New Roman" w:cs="Times New Roman"/>
              </w:rPr>
            </w:pPr>
            <w:r w:rsidRPr="00FE034C">
              <w:rPr>
                <w:rFonts w:ascii="Times New Roman" w:hAnsi="Times New Roman" w:cs="Times New Roman"/>
              </w:rPr>
              <w:t>- Осуществление контроля за соблюдением положений Федерального закона 30.12.2004 №214-ФЗ и Закона Республики Татарстан от 27.12.2007 №66-ЗРТ, рассмотрение жалоб граждан и юридических лиц, связанных с нарушением данного закона.</w:t>
            </w:r>
          </w:p>
          <w:p w:rsidR="00536BBB" w:rsidRPr="00FE034C" w:rsidRDefault="00536BBB" w:rsidP="00FE034C">
            <w:pPr>
              <w:jc w:val="both"/>
              <w:rPr>
                <w:rFonts w:ascii="Times New Roman" w:hAnsi="Times New Roman" w:cs="Times New Roman"/>
              </w:rPr>
            </w:pPr>
            <w:r w:rsidRPr="00FE034C">
              <w:rPr>
                <w:rFonts w:ascii="Times New Roman" w:hAnsi="Times New Roman" w:cs="Times New Roman"/>
              </w:rPr>
              <w:t xml:space="preserve">- Направление лицам, осуществляющим привлечение денежных средств граждан для строительства, предписания об устранении нарушений Федерального закона 30.12.2004 №214-ФЗ и Закона Республики Татарстан от 27.12.2007 №66-ЗРТ, нормативных правовых актов Президента Российской Федерации и Президента Республики Татарстан, Правительства Российской Федерации и Правительства Республики Татарстан, федерального и регионального органов исполнительной власти, уполномоченных на </w:t>
            </w:r>
            <w:r w:rsidRPr="00FE034C">
              <w:rPr>
                <w:rFonts w:ascii="Times New Roman" w:hAnsi="Times New Roman" w:cs="Times New Roman"/>
              </w:rPr>
              <w:lastRenderedPageBreak/>
              <w:t>осуществление государственного регулирования в области долевого строительства многоквартирных домов и (или) иных объектов недвижимости, и установление сроков устранения таких нарушений.</w:t>
            </w:r>
          </w:p>
          <w:p w:rsidR="00536BBB" w:rsidRPr="00FE034C" w:rsidRDefault="00536BBB" w:rsidP="00FE034C">
            <w:pPr>
              <w:jc w:val="both"/>
              <w:rPr>
                <w:rFonts w:ascii="Times New Roman" w:hAnsi="Times New Roman" w:cs="Times New Roman"/>
              </w:rPr>
            </w:pPr>
            <w:r w:rsidRPr="00FE034C">
              <w:rPr>
                <w:rFonts w:ascii="Times New Roman" w:hAnsi="Times New Roman" w:cs="Times New Roman"/>
              </w:rPr>
              <w:t>- Принятие мер, необходимых для привлечения лиц, осуществляющих привлечение денежных средств граждан для строительства (их должностных лиц), к ответственности, установленной Федеральным законодательством.</w:t>
            </w:r>
          </w:p>
          <w:p w:rsidR="00536BBB" w:rsidRPr="00FE034C" w:rsidRDefault="00536BBB" w:rsidP="00FE034C">
            <w:pPr>
              <w:jc w:val="both"/>
              <w:rPr>
                <w:rFonts w:ascii="Times New Roman" w:hAnsi="Times New Roman" w:cs="Times New Roman"/>
              </w:rPr>
            </w:pPr>
            <w:r w:rsidRPr="00FE034C">
              <w:rPr>
                <w:rFonts w:ascii="Times New Roman" w:hAnsi="Times New Roman" w:cs="Times New Roman"/>
              </w:rPr>
              <w:t>- Предоставление в специально уполномоченные органы Республики Татарстан об осуществлении государственных полномочий по формам и в сроки, установленные нормативными правовыми актами Российской Федерации и Республики Татарстан.</w:t>
            </w:r>
          </w:p>
          <w:p w:rsidR="00536BBB" w:rsidRPr="00FE034C" w:rsidRDefault="00536BBB" w:rsidP="00FE034C">
            <w:pPr>
              <w:jc w:val="both"/>
              <w:rPr>
                <w:rFonts w:ascii="Times New Roman" w:hAnsi="Times New Roman" w:cs="Times New Roman"/>
              </w:rPr>
            </w:pPr>
            <w:r w:rsidRPr="00FE034C">
              <w:rPr>
                <w:rFonts w:ascii="Times New Roman" w:hAnsi="Times New Roman" w:cs="Times New Roman"/>
              </w:rPr>
              <w:t>- Обращение в суд с заявлениями в защиту прав и законных интересов участников долевого строительства.</w:t>
            </w:r>
          </w:p>
          <w:p w:rsidR="00536BBB" w:rsidRPr="00FE034C" w:rsidRDefault="00536BBB" w:rsidP="00FE034C">
            <w:pPr>
              <w:pStyle w:val="ConsPlusCell"/>
              <w:jc w:val="both"/>
              <w:rPr>
                <w:sz w:val="22"/>
                <w:szCs w:val="22"/>
              </w:rPr>
            </w:pPr>
            <w:r w:rsidRPr="00FE034C">
              <w:rPr>
                <w:sz w:val="22"/>
                <w:szCs w:val="22"/>
              </w:rPr>
              <w:t>- Обращение в арбитражный суд с заявлениями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либо с заявлением о ликвидации застройщика в случаях, установленных Федеральным законом 30.12.2004 №214-ФЗ.</w:t>
            </w:r>
          </w:p>
          <w:p w:rsidR="00536BBB" w:rsidRPr="00FE034C" w:rsidRDefault="00536BBB" w:rsidP="00FE034C">
            <w:pPr>
              <w:pStyle w:val="ConsPlusCell"/>
              <w:jc w:val="both"/>
              <w:rPr>
                <w:sz w:val="22"/>
                <w:szCs w:val="22"/>
              </w:rPr>
            </w:pPr>
            <w:r w:rsidRPr="00FE034C">
              <w:rPr>
                <w:sz w:val="22"/>
                <w:szCs w:val="22"/>
              </w:rPr>
              <w:t>- Получение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документов и информации, необходимых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536BBB" w:rsidRPr="00FE034C" w:rsidRDefault="00536BBB" w:rsidP="00FE034C">
            <w:pPr>
              <w:pStyle w:val="ConsPlusCell"/>
              <w:jc w:val="both"/>
              <w:rPr>
                <w:sz w:val="22"/>
                <w:szCs w:val="22"/>
              </w:rPr>
            </w:pPr>
            <w:r w:rsidRPr="00FE034C">
              <w:rPr>
                <w:sz w:val="22"/>
                <w:szCs w:val="22"/>
              </w:rPr>
              <w:t>- Получение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документов и информации, необходимых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1240CF" w:rsidRPr="00FE034C" w:rsidRDefault="00536BBB" w:rsidP="00FE034C">
            <w:pPr>
              <w:pStyle w:val="ConsPlusNormal"/>
              <w:jc w:val="both"/>
              <w:rPr>
                <w:rFonts w:ascii="Times New Roman" w:hAnsi="Times New Roman" w:cs="Times New Roman"/>
                <w:szCs w:val="22"/>
              </w:rPr>
            </w:pPr>
            <w:r w:rsidRPr="00FE034C">
              <w:rPr>
                <w:rFonts w:ascii="Times New Roman" w:hAnsi="Times New Roman" w:cs="Times New Roman"/>
                <w:szCs w:val="22"/>
              </w:rPr>
              <w:t>- Получение от лиц, осуществляющих привлечение денежных средств граждан для строительства, сведений и (или) документов, которые необходимы для осуществления государственных полномочий и перечень которых устанавливается Кабинетом Министров Республики Татарстан.</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3.</w:t>
            </w:r>
          </w:p>
        </w:tc>
        <w:tc>
          <w:tcPr>
            <w:tcW w:w="4505" w:type="dxa"/>
            <w:gridSpan w:val="2"/>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Наименования и реквизиты нормативных правовых актов, регламентирующих порядок организации и осуществления вида государственного контроля (надзора)</w:t>
            </w:r>
          </w:p>
        </w:tc>
        <w:tc>
          <w:tcPr>
            <w:tcW w:w="10348" w:type="dxa"/>
            <w:gridSpan w:val="9"/>
          </w:tcPr>
          <w:p w:rsidR="001240CF" w:rsidRPr="00FE034C" w:rsidRDefault="00356692" w:rsidP="00FE034C">
            <w:pPr>
              <w:pStyle w:val="ConsPlusNormal"/>
              <w:jc w:val="both"/>
              <w:rPr>
                <w:rFonts w:ascii="Times New Roman" w:hAnsi="Times New Roman" w:cs="Times New Roman"/>
                <w:szCs w:val="22"/>
              </w:rPr>
            </w:pPr>
            <w:r w:rsidRPr="00FE034C">
              <w:rPr>
                <w:rFonts w:ascii="Times New Roman" w:hAnsi="Times New Roman" w:cs="Times New Roman"/>
                <w:szCs w:val="22"/>
              </w:rPr>
              <w:t>-Кодекс Российской Федерации об административных правонарушениях.</w:t>
            </w:r>
          </w:p>
          <w:p w:rsidR="00356692" w:rsidRPr="00FE034C" w:rsidRDefault="00356692" w:rsidP="00FE034C">
            <w:pPr>
              <w:pStyle w:val="ConsPlusNormal"/>
              <w:jc w:val="both"/>
              <w:rPr>
                <w:rFonts w:ascii="Times New Roman" w:hAnsi="Times New Roman" w:cs="Times New Roman"/>
                <w:szCs w:val="22"/>
              </w:rPr>
            </w:pPr>
            <w:r w:rsidRPr="00FE034C">
              <w:rPr>
                <w:rFonts w:ascii="Times New Roman" w:hAnsi="Times New Roman" w:cs="Times New Roman"/>
                <w:szCs w:val="22"/>
              </w:rPr>
              <w:t>-Федеральный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56692" w:rsidRPr="00FE034C" w:rsidRDefault="00356692" w:rsidP="00FE034C">
            <w:pPr>
              <w:pStyle w:val="ConsPlusNormal"/>
              <w:jc w:val="both"/>
              <w:rPr>
                <w:rFonts w:ascii="Times New Roman" w:hAnsi="Times New Roman" w:cs="Times New Roman"/>
                <w:szCs w:val="22"/>
              </w:rPr>
            </w:pPr>
            <w:r w:rsidRPr="00FE034C">
              <w:rPr>
                <w:rFonts w:ascii="Times New Roman" w:hAnsi="Times New Roman" w:cs="Times New Roman"/>
                <w:szCs w:val="22"/>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6692" w:rsidRPr="00FE034C" w:rsidRDefault="00356692" w:rsidP="00FE034C">
            <w:pPr>
              <w:pStyle w:val="ConsPlusNormal"/>
              <w:jc w:val="both"/>
              <w:rPr>
                <w:rFonts w:ascii="Times New Roman" w:hAnsi="Times New Roman" w:cs="Times New Roman"/>
                <w:szCs w:val="22"/>
              </w:rPr>
            </w:pPr>
            <w:r w:rsidRPr="00FE034C">
              <w:rPr>
                <w:rFonts w:ascii="Times New Roman" w:hAnsi="Times New Roman" w:cs="Times New Roman"/>
                <w:szCs w:val="22"/>
              </w:rPr>
              <w:t xml:space="preserve">- Федеральный закон от 21.07.1997 №122-ФЗ «О государственной регистрации прав на недвижимое </w:t>
            </w:r>
            <w:r w:rsidRPr="00FE034C">
              <w:rPr>
                <w:rFonts w:ascii="Times New Roman" w:hAnsi="Times New Roman" w:cs="Times New Roman"/>
                <w:szCs w:val="22"/>
              </w:rPr>
              <w:lastRenderedPageBreak/>
              <w:t>имущество и сделок с ним» и отдельные законодательные акты Российской Федерации».</w:t>
            </w:r>
          </w:p>
          <w:p w:rsidR="00356692" w:rsidRPr="00FE034C" w:rsidRDefault="00356692" w:rsidP="00FE034C">
            <w:pPr>
              <w:pStyle w:val="ConsPlusNormal"/>
              <w:jc w:val="both"/>
              <w:rPr>
                <w:rFonts w:ascii="Times New Roman" w:hAnsi="Times New Roman" w:cs="Times New Roman"/>
                <w:szCs w:val="22"/>
              </w:rPr>
            </w:pPr>
            <w:r w:rsidRPr="00FE034C">
              <w:rPr>
                <w:rFonts w:ascii="Times New Roman" w:hAnsi="Times New Roman" w:cs="Times New Roman"/>
                <w:szCs w:val="22"/>
              </w:rPr>
              <w:t>Федеральный закон от 17.06.2010 №119-ФЗ «О внесении изменений в Федеральный закон «О государственной регистрации прав на недвижимое имущество и сделок с ним» и отдельные законодательные акты Российской Федерации».</w:t>
            </w:r>
          </w:p>
          <w:p w:rsidR="00356692" w:rsidRPr="00FE034C" w:rsidRDefault="00356692" w:rsidP="00FE034C">
            <w:pPr>
              <w:pStyle w:val="1"/>
              <w:spacing w:before="0" w:after="0"/>
              <w:jc w:val="both"/>
              <w:rPr>
                <w:rFonts w:ascii="Times New Roman" w:hAnsi="Times New Roman"/>
                <w:b w:val="0"/>
                <w:sz w:val="22"/>
                <w:szCs w:val="22"/>
              </w:rPr>
            </w:pPr>
            <w:r w:rsidRPr="00FE034C">
              <w:rPr>
                <w:rFonts w:ascii="Times New Roman" w:hAnsi="Times New Roman"/>
                <w:sz w:val="22"/>
                <w:szCs w:val="22"/>
              </w:rPr>
              <w:t xml:space="preserve">- </w:t>
            </w:r>
            <w:r w:rsidRPr="00FE034C">
              <w:rPr>
                <w:rFonts w:ascii="Times New Roman" w:hAnsi="Times New Roman"/>
                <w:b w:val="0"/>
                <w:sz w:val="22"/>
                <w:szCs w:val="22"/>
              </w:rPr>
              <w:t>Приказ Министерства строительства и жилищно-коммунального хозяйства Российской Федерации от 12 октября 2018 г. N 656/</w:t>
            </w:r>
            <w:proofErr w:type="spellStart"/>
            <w:r w:rsidRPr="00FE034C">
              <w:rPr>
                <w:rFonts w:ascii="Times New Roman" w:hAnsi="Times New Roman"/>
                <w:b w:val="0"/>
                <w:sz w:val="22"/>
                <w:szCs w:val="22"/>
              </w:rPr>
              <w:t>пр</w:t>
            </w:r>
            <w:proofErr w:type="spellEnd"/>
            <w:r w:rsidRPr="00FE034C">
              <w:rPr>
                <w:rFonts w:ascii="Times New Roman" w:hAnsi="Times New Roman"/>
                <w:b w:val="0"/>
                <w:sz w:val="22"/>
                <w:szCs w:val="22"/>
              </w:rPr>
              <w:t xml:space="preserve"> "Об утверждении формы и порядка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сводной накопительной ведомости проекта строительства" </w:t>
            </w:r>
          </w:p>
          <w:p w:rsidR="00356692" w:rsidRPr="00FE034C" w:rsidRDefault="00356692" w:rsidP="00FE034C">
            <w:pPr>
              <w:spacing w:after="0"/>
              <w:jc w:val="both"/>
              <w:rPr>
                <w:rFonts w:ascii="Times New Roman" w:hAnsi="Times New Roman" w:cs="Times New Roman"/>
              </w:rPr>
            </w:pPr>
            <w:r w:rsidRPr="00FE034C">
              <w:rPr>
                <w:lang w:eastAsia="ru-RU"/>
              </w:rPr>
              <w:t>-</w:t>
            </w:r>
            <w:r w:rsidR="00F76354" w:rsidRPr="00FE034C">
              <w:rPr>
                <w:lang w:eastAsia="ru-RU"/>
              </w:rPr>
              <w:t xml:space="preserve"> </w:t>
            </w:r>
            <w:r w:rsidR="00F76354" w:rsidRPr="00FE034C">
              <w:rPr>
                <w:rFonts w:ascii="Times New Roman" w:hAnsi="Times New Roman" w:cs="Times New Roman"/>
              </w:rPr>
              <w:t>Приказ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354" w:rsidRPr="00FE034C" w:rsidRDefault="00F76354" w:rsidP="00FE034C">
            <w:pPr>
              <w:spacing w:after="0"/>
              <w:jc w:val="both"/>
              <w:rPr>
                <w:lang w:eastAsia="ru-RU"/>
              </w:rPr>
            </w:pPr>
            <w:r w:rsidRPr="00FE034C">
              <w:rPr>
                <w:rFonts w:ascii="Times New Roman" w:hAnsi="Times New Roman" w:cs="Times New Roman"/>
              </w:rPr>
              <w:t>- Приказ Министерства регионального развития РФ от 08.08.2013 №341 «Об утверждении методических рекомендаций по информированию граждан о правовых механизмах, регулирующих деятельность в области долевого строительства»</w:t>
            </w:r>
          </w:p>
          <w:p w:rsidR="00356692" w:rsidRPr="00FE034C" w:rsidRDefault="00F76354" w:rsidP="00FE034C">
            <w:pPr>
              <w:pStyle w:val="ConsPlusNormal"/>
              <w:jc w:val="both"/>
              <w:rPr>
                <w:rFonts w:ascii="Times New Roman" w:hAnsi="Times New Roman" w:cs="Times New Roman"/>
                <w:szCs w:val="22"/>
              </w:rPr>
            </w:pPr>
            <w:r w:rsidRPr="00FE034C">
              <w:rPr>
                <w:rFonts w:ascii="Times New Roman" w:hAnsi="Times New Roman" w:cs="Times New Roman"/>
                <w:szCs w:val="22"/>
              </w:rPr>
              <w:t>- Закон Республики Татарстан от 27.12.2007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w:t>
            </w:r>
          </w:p>
          <w:p w:rsidR="00F76354" w:rsidRPr="00FE034C" w:rsidRDefault="00F76354" w:rsidP="00FE034C">
            <w:pPr>
              <w:pStyle w:val="ConsPlusNormal"/>
              <w:jc w:val="both"/>
              <w:rPr>
                <w:rFonts w:ascii="Times New Roman" w:hAnsi="Times New Roman" w:cs="Times New Roman"/>
                <w:szCs w:val="22"/>
              </w:rPr>
            </w:pPr>
            <w:r w:rsidRPr="00FE034C">
              <w:rPr>
                <w:rFonts w:ascii="Times New Roman" w:hAnsi="Times New Roman" w:cs="Times New Roman"/>
                <w:szCs w:val="22"/>
              </w:rPr>
              <w:t xml:space="preserve">- Постановление Исполнительного комитета Елабужского муниципального района от </w:t>
            </w:r>
            <w:r w:rsidR="00F54132" w:rsidRPr="00FE034C">
              <w:rPr>
                <w:rFonts w:ascii="Times New Roman" w:hAnsi="Times New Roman" w:cs="Times New Roman"/>
                <w:szCs w:val="22"/>
              </w:rPr>
              <w:t>19.03.2018</w:t>
            </w:r>
            <w:r w:rsidRPr="00FE034C">
              <w:rPr>
                <w:rFonts w:ascii="Times New Roman" w:hAnsi="Times New Roman" w:cs="Times New Roman"/>
                <w:szCs w:val="22"/>
              </w:rPr>
              <w:t xml:space="preserve"> №</w:t>
            </w:r>
            <w:r w:rsidR="00F54132" w:rsidRPr="00FE034C">
              <w:rPr>
                <w:rFonts w:ascii="Times New Roman" w:hAnsi="Times New Roman" w:cs="Times New Roman"/>
                <w:szCs w:val="22"/>
              </w:rPr>
              <w:t xml:space="preserve"> 349</w:t>
            </w:r>
            <w:r w:rsidRPr="00FE034C">
              <w:rPr>
                <w:rFonts w:ascii="Times New Roman" w:hAnsi="Times New Roman" w:cs="Times New Roman"/>
                <w:szCs w:val="22"/>
              </w:rPr>
              <w:t xml:space="preserve"> «Об утверждении </w:t>
            </w:r>
            <w:r w:rsidR="00F54132" w:rsidRPr="00FE034C">
              <w:rPr>
                <w:rFonts w:ascii="Times New Roman" w:hAnsi="Times New Roman" w:cs="Times New Roman"/>
                <w:szCs w:val="22"/>
              </w:rPr>
              <w:t xml:space="preserve">административного </w:t>
            </w:r>
            <w:r w:rsidRPr="00FE034C">
              <w:rPr>
                <w:rFonts w:ascii="Times New Roman" w:hAnsi="Times New Roman" w:cs="Times New Roman"/>
                <w:szCs w:val="22"/>
              </w:rPr>
              <w:t>регламента по осуществлению государственного контроля и надзора в области долевого строительства многоквартирных домов и (или) иных объектов недвижимости».</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4.</w:t>
            </w:r>
          </w:p>
        </w:tc>
        <w:tc>
          <w:tcPr>
            <w:tcW w:w="4505" w:type="dxa"/>
            <w:gridSpan w:val="2"/>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Информация о взаимодействии органа государственного контроля (надзора) при осуществлении соответствующего вида государственного контроля (надзора) с другими органами государственного контроля (надзора), муниципального контроля, порядке и формах такого взаимодействия</w:t>
            </w:r>
          </w:p>
        </w:tc>
        <w:tc>
          <w:tcPr>
            <w:tcW w:w="10348" w:type="dxa"/>
            <w:gridSpan w:val="9"/>
          </w:tcPr>
          <w:p w:rsidR="001368BF" w:rsidRPr="00FE034C" w:rsidRDefault="001368BF" w:rsidP="00FE034C">
            <w:pPr>
              <w:pStyle w:val="ConsPlusCell"/>
              <w:jc w:val="both"/>
              <w:rPr>
                <w:sz w:val="22"/>
                <w:szCs w:val="22"/>
              </w:rPr>
            </w:pPr>
            <w:r w:rsidRPr="00FE034C">
              <w:rPr>
                <w:sz w:val="22"/>
                <w:szCs w:val="22"/>
              </w:rPr>
              <w:t xml:space="preserve">В соответствии со ст. 6,7,8 Закона от 27.12.2007 №66-ЗРТ осуществляется взаимодействие с Инспекцией Государственного строительного надзора Республики Татарстан по предоставлению ежеквартальных и ежегодных отчетов, документов, материалов и информации, связанных с осуществлением государственных полномочий. Согласно ст. 25.1 Федерального закона от 21.07.1997 №122-ФЗ осуществляется взаимодействие с </w:t>
            </w:r>
            <w:proofErr w:type="spellStart"/>
            <w:r w:rsidRPr="00FE034C">
              <w:rPr>
                <w:sz w:val="22"/>
                <w:szCs w:val="22"/>
              </w:rPr>
              <w:t>Елабужским</w:t>
            </w:r>
            <w:proofErr w:type="spellEnd"/>
            <w:r w:rsidRPr="00FE034C">
              <w:rPr>
                <w:sz w:val="22"/>
                <w:szCs w:val="22"/>
              </w:rPr>
              <w:t xml:space="preserve"> отделом Управления Федеральной службы государственной регистрации, кадастра и картографии РТ по предоставлению в Исполнительный комитет Елабужского муниципального района уведомлений о государственной регистрации договоров участия в долевом строительстве, заключенных застройщиком с первым участником долевого строительства. В соответствии с постановлением Правительства РФ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взаимодействие с Елабужской городской  прокуратурой по вопросам согласования проведения </w:t>
            </w:r>
            <w:r w:rsidRPr="00FE034C">
              <w:rPr>
                <w:sz w:val="22"/>
                <w:szCs w:val="22"/>
              </w:rPr>
              <w:lastRenderedPageBreak/>
              <w:t>внеплановых проверок юр. лиц и индивидуальных предпринимателей. Осуществляется взаимодействие с уполномоченными органами местного самоуправления района, осуществляющих муниципальный контроль, по вопросам обобщения докладов об осуществлении муниципального контроля, статистических отчетов.</w:t>
            </w:r>
          </w:p>
          <w:p w:rsidR="001240CF" w:rsidRPr="001240CF" w:rsidRDefault="001240CF" w:rsidP="007B26DB">
            <w:pPr>
              <w:pStyle w:val="ConsPlusNormal"/>
              <w:rPr>
                <w:rFonts w:ascii="Times New Roman" w:hAnsi="Times New Roman" w:cs="Times New Roman"/>
                <w:sz w:val="24"/>
                <w:szCs w:val="24"/>
              </w:rPr>
            </w:pPr>
          </w:p>
        </w:tc>
      </w:tr>
      <w:tr w:rsidR="001240CF" w:rsidRPr="001240CF" w:rsidTr="00A8782E">
        <w:tc>
          <w:tcPr>
            <w:tcW w:w="660" w:type="dxa"/>
          </w:tcPr>
          <w:p w:rsidR="001240CF" w:rsidRPr="001240CF" w:rsidRDefault="001240CF"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5.</w:t>
            </w:r>
          </w:p>
        </w:tc>
        <w:tc>
          <w:tcPr>
            <w:tcW w:w="4505" w:type="dxa"/>
            <w:gridSpan w:val="2"/>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выполнении отдельных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tc>
        <w:tc>
          <w:tcPr>
            <w:tcW w:w="10348" w:type="dxa"/>
            <w:gridSpan w:val="9"/>
          </w:tcPr>
          <w:p w:rsidR="001240CF" w:rsidRPr="00FE034C" w:rsidRDefault="001368BF" w:rsidP="001368BF">
            <w:pPr>
              <w:pStyle w:val="ConsPlusNormal"/>
              <w:rPr>
                <w:rFonts w:ascii="Times New Roman" w:hAnsi="Times New Roman" w:cs="Times New Roman"/>
                <w:szCs w:val="22"/>
              </w:rPr>
            </w:pPr>
            <w:r w:rsidRPr="00FE034C">
              <w:rPr>
                <w:rFonts w:ascii="Times New Roman" w:hAnsi="Times New Roman" w:cs="Times New Roman"/>
                <w:szCs w:val="22"/>
              </w:rPr>
              <w:t xml:space="preserve">Функции по осуществлению </w:t>
            </w:r>
            <w:r w:rsidR="00FE034C" w:rsidRPr="00FE034C">
              <w:rPr>
                <w:rFonts w:ascii="Times New Roman" w:hAnsi="Times New Roman" w:cs="Times New Roman"/>
                <w:szCs w:val="22"/>
              </w:rPr>
              <w:t>государственного</w:t>
            </w:r>
            <w:r w:rsidRPr="00FE034C">
              <w:rPr>
                <w:rFonts w:ascii="Times New Roman" w:hAnsi="Times New Roman" w:cs="Times New Roman"/>
                <w:szCs w:val="22"/>
              </w:rPr>
              <w:t xml:space="preserve"> контроля с подведомственными органами не осуществлялись.</w:t>
            </w:r>
          </w:p>
        </w:tc>
      </w:tr>
      <w:tr w:rsidR="001368BF" w:rsidRPr="001240CF" w:rsidTr="00A8782E">
        <w:tc>
          <w:tcPr>
            <w:tcW w:w="660"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4505" w:type="dxa"/>
            <w:gridSpan w:val="2"/>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10348" w:type="dxa"/>
            <w:gridSpan w:val="9"/>
          </w:tcPr>
          <w:p w:rsidR="001368BF" w:rsidRPr="00FE034C" w:rsidRDefault="001368BF" w:rsidP="00FE034C">
            <w:pPr>
              <w:pStyle w:val="ConsPlusCell"/>
              <w:jc w:val="both"/>
              <w:rPr>
                <w:b/>
                <w:sz w:val="22"/>
                <w:szCs w:val="22"/>
              </w:rPr>
            </w:pPr>
            <w:r w:rsidRPr="00FE034C">
              <w:rPr>
                <w:rStyle w:val="10"/>
                <w:rFonts w:ascii="Times New Roman" w:hAnsi="Times New Roman"/>
                <w:b w:val="0"/>
                <w:sz w:val="22"/>
                <w:szCs w:val="22"/>
              </w:rPr>
              <w:t>Экспертные организации и эксперты не привлекались к выполнению мероприятий по контролю при проведении проверок</w:t>
            </w:r>
          </w:p>
        </w:tc>
      </w:tr>
      <w:tr w:rsidR="001368BF" w:rsidRPr="001240CF" w:rsidTr="00A8782E">
        <w:tc>
          <w:tcPr>
            <w:tcW w:w="15513" w:type="dxa"/>
            <w:gridSpan w:val="12"/>
          </w:tcPr>
          <w:p w:rsidR="001368BF" w:rsidRPr="001240CF" w:rsidRDefault="001368BF" w:rsidP="001368BF">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III. Финансовое и кадровое обеспечение государственного контроля (надзора), в том числе в динамике (по полугодиям)</w:t>
            </w:r>
          </w:p>
        </w:tc>
      </w:tr>
      <w:tr w:rsidR="001368BF" w:rsidRPr="001240CF" w:rsidTr="00A8782E">
        <w:tc>
          <w:tcPr>
            <w:tcW w:w="660"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характеризующие финансовое обеспечение исполнения функций по осуществлению государственного контроля (надзора):</w:t>
            </w:r>
          </w:p>
        </w:tc>
        <w:tc>
          <w:tcPr>
            <w:tcW w:w="3334" w:type="dxa"/>
            <w:gridSpan w:val="4"/>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3402" w:type="dxa"/>
            <w:gridSpan w:val="3"/>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3827" w:type="dxa"/>
            <w:gridSpan w:val="3"/>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r>
      <w:tr w:rsidR="001368BF" w:rsidRPr="001240CF" w:rsidTr="00A8782E">
        <w:tc>
          <w:tcPr>
            <w:tcW w:w="660" w:type="dxa"/>
          </w:tcPr>
          <w:p w:rsidR="001368BF" w:rsidRPr="001240CF" w:rsidRDefault="001368BF" w:rsidP="001368BF">
            <w:pPr>
              <w:pStyle w:val="ConsPlusNormal"/>
              <w:rPr>
                <w:rFonts w:ascii="Times New Roman" w:hAnsi="Times New Roman" w:cs="Times New Roman"/>
                <w:sz w:val="24"/>
                <w:szCs w:val="24"/>
              </w:rPr>
            </w:pP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планируемое выделение бюджетных средств, тыс. рублей</w:t>
            </w:r>
          </w:p>
        </w:tc>
        <w:tc>
          <w:tcPr>
            <w:tcW w:w="3334" w:type="dxa"/>
            <w:gridSpan w:val="4"/>
          </w:tcPr>
          <w:p w:rsidR="001368BF" w:rsidRPr="001240CF" w:rsidRDefault="00370FD1" w:rsidP="00370FD1">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3402" w:type="dxa"/>
            <w:gridSpan w:val="3"/>
          </w:tcPr>
          <w:p w:rsidR="001368BF" w:rsidRPr="001240CF" w:rsidRDefault="00370FD1" w:rsidP="00370FD1">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3827" w:type="dxa"/>
            <w:gridSpan w:val="3"/>
          </w:tcPr>
          <w:p w:rsidR="001368BF" w:rsidRPr="001240CF" w:rsidRDefault="00370FD1" w:rsidP="001368BF">
            <w:pPr>
              <w:pStyle w:val="ConsPlusNormal"/>
              <w:rPr>
                <w:rFonts w:ascii="Times New Roman" w:hAnsi="Times New Roman" w:cs="Times New Roman"/>
                <w:sz w:val="24"/>
                <w:szCs w:val="24"/>
              </w:rPr>
            </w:pPr>
            <w:r>
              <w:rPr>
                <w:rFonts w:ascii="Times New Roman" w:hAnsi="Times New Roman" w:cs="Times New Roman"/>
                <w:sz w:val="24"/>
                <w:szCs w:val="24"/>
              </w:rPr>
              <w:t>156</w:t>
            </w:r>
          </w:p>
        </w:tc>
      </w:tr>
      <w:tr w:rsidR="001368BF" w:rsidRPr="001240CF" w:rsidTr="00A8782E">
        <w:tc>
          <w:tcPr>
            <w:tcW w:w="660" w:type="dxa"/>
          </w:tcPr>
          <w:p w:rsidR="001368BF" w:rsidRPr="001240CF" w:rsidRDefault="001368BF" w:rsidP="001368BF">
            <w:pPr>
              <w:pStyle w:val="ConsPlusNormal"/>
              <w:rPr>
                <w:rFonts w:ascii="Times New Roman" w:hAnsi="Times New Roman" w:cs="Times New Roman"/>
                <w:sz w:val="24"/>
                <w:szCs w:val="24"/>
              </w:rPr>
            </w:pP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фактическое выделение бюджетных средств, тыс. рублей</w:t>
            </w:r>
          </w:p>
        </w:tc>
        <w:tc>
          <w:tcPr>
            <w:tcW w:w="3334" w:type="dxa"/>
            <w:gridSpan w:val="4"/>
          </w:tcPr>
          <w:p w:rsidR="001368BF" w:rsidRPr="001240CF" w:rsidRDefault="00370FD1" w:rsidP="001368BF">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3402" w:type="dxa"/>
            <w:gridSpan w:val="3"/>
          </w:tcPr>
          <w:p w:rsidR="001368BF" w:rsidRPr="001240CF" w:rsidRDefault="00370FD1" w:rsidP="001368BF">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3827" w:type="dxa"/>
            <w:gridSpan w:val="3"/>
          </w:tcPr>
          <w:p w:rsidR="001368BF" w:rsidRPr="001240CF" w:rsidRDefault="00370FD1" w:rsidP="001368BF">
            <w:pPr>
              <w:pStyle w:val="ConsPlusNormal"/>
              <w:rPr>
                <w:rFonts w:ascii="Times New Roman" w:hAnsi="Times New Roman" w:cs="Times New Roman"/>
                <w:sz w:val="24"/>
                <w:szCs w:val="24"/>
              </w:rPr>
            </w:pPr>
            <w:r>
              <w:rPr>
                <w:rFonts w:ascii="Times New Roman" w:hAnsi="Times New Roman" w:cs="Times New Roman"/>
                <w:sz w:val="24"/>
                <w:szCs w:val="24"/>
              </w:rPr>
              <w:t>156</w:t>
            </w:r>
          </w:p>
        </w:tc>
      </w:tr>
      <w:tr w:rsidR="001368BF" w:rsidRPr="001240CF" w:rsidTr="00A8782E">
        <w:tc>
          <w:tcPr>
            <w:tcW w:w="660" w:type="dxa"/>
          </w:tcPr>
          <w:p w:rsidR="001368BF" w:rsidRPr="001240CF" w:rsidRDefault="001368BF" w:rsidP="001368BF">
            <w:pPr>
              <w:pStyle w:val="ConsPlusNormal"/>
              <w:rPr>
                <w:rFonts w:ascii="Times New Roman" w:hAnsi="Times New Roman" w:cs="Times New Roman"/>
                <w:sz w:val="24"/>
                <w:szCs w:val="24"/>
              </w:rPr>
            </w:pP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расходование бюджетных средств (в том числе в расчете на объем </w:t>
            </w:r>
            <w:r w:rsidRPr="001240CF">
              <w:rPr>
                <w:rFonts w:ascii="Times New Roman" w:hAnsi="Times New Roman" w:cs="Times New Roman"/>
                <w:sz w:val="24"/>
                <w:szCs w:val="24"/>
              </w:rPr>
              <w:lastRenderedPageBreak/>
              <w:t>исполненных в отчетный период контрольных функций), тыс. рублей</w:t>
            </w:r>
          </w:p>
        </w:tc>
        <w:tc>
          <w:tcPr>
            <w:tcW w:w="3334" w:type="dxa"/>
            <w:gridSpan w:val="4"/>
          </w:tcPr>
          <w:p w:rsidR="001368BF" w:rsidRPr="00D50FF5" w:rsidRDefault="00D50FF5" w:rsidP="001368BF">
            <w:pPr>
              <w:pStyle w:val="ConsPlusNormal"/>
              <w:rPr>
                <w:rFonts w:ascii="Times New Roman" w:hAnsi="Times New Roman" w:cs="Times New Roman"/>
                <w:sz w:val="24"/>
                <w:szCs w:val="24"/>
              </w:rPr>
            </w:pPr>
            <w:r w:rsidRPr="00D50FF5">
              <w:rPr>
                <w:rFonts w:ascii="Times New Roman" w:hAnsi="Times New Roman" w:cs="Times New Roman"/>
                <w:sz w:val="24"/>
                <w:szCs w:val="24"/>
              </w:rPr>
              <w:lastRenderedPageBreak/>
              <w:t>41019,66</w:t>
            </w:r>
          </w:p>
        </w:tc>
        <w:tc>
          <w:tcPr>
            <w:tcW w:w="3402" w:type="dxa"/>
            <w:gridSpan w:val="3"/>
          </w:tcPr>
          <w:p w:rsidR="001368BF" w:rsidRPr="001240CF" w:rsidRDefault="00D50FF5" w:rsidP="001368BF">
            <w:pPr>
              <w:pStyle w:val="ConsPlusNormal"/>
              <w:rPr>
                <w:rFonts w:ascii="Times New Roman" w:hAnsi="Times New Roman" w:cs="Times New Roman"/>
                <w:sz w:val="24"/>
                <w:szCs w:val="24"/>
              </w:rPr>
            </w:pPr>
            <w:r>
              <w:rPr>
                <w:rFonts w:ascii="Times New Roman" w:hAnsi="Times New Roman" w:cs="Times New Roman"/>
                <w:sz w:val="24"/>
                <w:szCs w:val="24"/>
              </w:rPr>
              <w:t>41019,66</w:t>
            </w:r>
          </w:p>
        </w:tc>
        <w:tc>
          <w:tcPr>
            <w:tcW w:w="3827" w:type="dxa"/>
            <w:gridSpan w:val="3"/>
          </w:tcPr>
          <w:p w:rsidR="001368BF" w:rsidRPr="001240CF" w:rsidRDefault="00D50FF5" w:rsidP="001368BF">
            <w:pPr>
              <w:pStyle w:val="ConsPlusNormal"/>
              <w:rPr>
                <w:rFonts w:ascii="Times New Roman" w:hAnsi="Times New Roman" w:cs="Times New Roman"/>
                <w:sz w:val="24"/>
                <w:szCs w:val="24"/>
              </w:rPr>
            </w:pPr>
            <w:r>
              <w:rPr>
                <w:rFonts w:ascii="Times New Roman" w:hAnsi="Times New Roman" w:cs="Times New Roman"/>
                <w:sz w:val="24"/>
                <w:szCs w:val="24"/>
              </w:rPr>
              <w:t>82039,32</w:t>
            </w:r>
          </w:p>
        </w:tc>
      </w:tr>
      <w:tr w:rsidR="001368BF" w:rsidRPr="001240CF" w:rsidTr="00A8782E">
        <w:tc>
          <w:tcPr>
            <w:tcW w:w="660"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2.</w:t>
            </w: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характеризующие кадровое обеспечение исполнения функций по осуществлению государственного контроля (надзора):</w:t>
            </w:r>
          </w:p>
        </w:tc>
        <w:tc>
          <w:tcPr>
            <w:tcW w:w="3334" w:type="dxa"/>
            <w:gridSpan w:val="4"/>
          </w:tcPr>
          <w:p w:rsidR="001368BF" w:rsidRPr="001240CF" w:rsidRDefault="001368BF" w:rsidP="001368BF">
            <w:pPr>
              <w:pStyle w:val="ConsPlusNormal"/>
              <w:rPr>
                <w:rFonts w:ascii="Times New Roman" w:hAnsi="Times New Roman" w:cs="Times New Roman"/>
                <w:sz w:val="24"/>
                <w:szCs w:val="24"/>
              </w:rPr>
            </w:pPr>
          </w:p>
        </w:tc>
        <w:tc>
          <w:tcPr>
            <w:tcW w:w="3402" w:type="dxa"/>
            <w:gridSpan w:val="3"/>
          </w:tcPr>
          <w:p w:rsidR="001368BF" w:rsidRPr="001240CF" w:rsidRDefault="001368BF" w:rsidP="001368BF">
            <w:pPr>
              <w:pStyle w:val="ConsPlusNormal"/>
              <w:rPr>
                <w:rFonts w:ascii="Times New Roman" w:hAnsi="Times New Roman" w:cs="Times New Roman"/>
                <w:sz w:val="24"/>
                <w:szCs w:val="24"/>
              </w:rPr>
            </w:pPr>
          </w:p>
        </w:tc>
        <w:tc>
          <w:tcPr>
            <w:tcW w:w="3827" w:type="dxa"/>
            <w:gridSpan w:val="3"/>
          </w:tcPr>
          <w:p w:rsidR="001368BF" w:rsidRPr="001240CF" w:rsidRDefault="001368BF" w:rsidP="001368BF">
            <w:pPr>
              <w:pStyle w:val="ConsPlusNormal"/>
              <w:rPr>
                <w:rFonts w:ascii="Times New Roman" w:hAnsi="Times New Roman" w:cs="Times New Roman"/>
                <w:sz w:val="24"/>
                <w:szCs w:val="24"/>
              </w:rPr>
            </w:pPr>
          </w:p>
        </w:tc>
      </w:tr>
      <w:tr w:rsidR="001368BF" w:rsidRPr="001240CF" w:rsidTr="00A8782E">
        <w:tc>
          <w:tcPr>
            <w:tcW w:w="660" w:type="dxa"/>
          </w:tcPr>
          <w:p w:rsidR="001368BF" w:rsidRPr="001240CF" w:rsidRDefault="001368BF" w:rsidP="001368BF">
            <w:pPr>
              <w:pStyle w:val="ConsPlusNormal"/>
              <w:rPr>
                <w:rFonts w:ascii="Times New Roman" w:hAnsi="Times New Roman" w:cs="Times New Roman"/>
                <w:sz w:val="24"/>
                <w:szCs w:val="24"/>
              </w:rPr>
            </w:pP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данные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3334" w:type="dxa"/>
            <w:gridSpan w:val="4"/>
          </w:tcPr>
          <w:p w:rsidR="001368BF" w:rsidRPr="00FE034C" w:rsidRDefault="001368BF" w:rsidP="001368BF">
            <w:pPr>
              <w:pStyle w:val="ConsPlusCell"/>
              <w:jc w:val="center"/>
              <w:rPr>
                <w:sz w:val="22"/>
                <w:szCs w:val="22"/>
              </w:rPr>
            </w:pPr>
            <w:r w:rsidRPr="00FE034C">
              <w:rPr>
                <w:sz w:val="22"/>
                <w:szCs w:val="22"/>
              </w:rPr>
              <w:t xml:space="preserve">Штатная численность </w:t>
            </w:r>
            <w:r w:rsidR="00370FD1" w:rsidRPr="00FE034C">
              <w:rPr>
                <w:sz w:val="22"/>
                <w:szCs w:val="22"/>
              </w:rPr>
              <w:t>1</w:t>
            </w:r>
          </w:p>
          <w:p w:rsidR="001368BF" w:rsidRPr="00FE034C" w:rsidRDefault="001368BF" w:rsidP="001368BF">
            <w:pPr>
              <w:pStyle w:val="ConsPlusCell"/>
              <w:jc w:val="center"/>
              <w:rPr>
                <w:sz w:val="22"/>
                <w:szCs w:val="22"/>
              </w:rPr>
            </w:pPr>
            <w:r w:rsidRPr="00FE034C">
              <w:rPr>
                <w:sz w:val="22"/>
                <w:szCs w:val="22"/>
              </w:rPr>
              <w:t>Выполняющий государственный контроль по штатному расписанию - 1 чел.</w:t>
            </w:r>
            <w:r w:rsidR="00EA7291" w:rsidRPr="00FE034C">
              <w:rPr>
                <w:sz w:val="22"/>
                <w:szCs w:val="22"/>
              </w:rPr>
              <w:t xml:space="preserve"> (0,5 ставки)</w:t>
            </w:r>
          </w:p>
          <w:p w:rsidR="00370FD1" w:rsidRPr="00FE034C" w:rsidRDefault="00370FD1" w:rsidP="00370FD1">
            <w:pPr>
              <w:pStyle w:val="ConsPlusNormal"/>
              <w:jc w:val="center"/>
              <w:rPr>
                <w:rFonts w:ascii="Times New Roman" w:hAnsi="Times New Roman" w:cs="Times New Roman"/>
                <w:szCs w:val="22"/>
              </w:rPr>
            </w:pPr>
            <w:r w:rsidRPr="00FE034C">
              <w:rPr>
                <w:rFonts w:ascii="Times New Roman" w:hAnsi="Times New Roman" w:cs="Times New Roman"/>
                <w:szCs w:val="22"/>
              </w:rPr>
              <w:t>Фактически выполняющих        государственный контроль – 1</w:t>
            </w:r>
          </w:p>
          <w:p w:rsidR="001368BF" w:rsidRPr="00FE034C" w:rsidRDefault="00370FD1" w:rsidP="00370FD1">
            <w:pPr>
              <w:pStyle w:val="ConsPlusNormal"/>
              <w:jc w:val="center"/>
              <w:rPr>
                <w:rFonts w:ascii="Times New Roman" w:hAnsi="Times New Roman" w:cs="Times New Roman"/>
                <w:szCs w:val="22"/>
              </w:rPr>
            </w:pPr>
            <w:r w:rsidRPr="00FE034C">
              <w:rPr>
                <w:rFonts w:ascii="Times New Roman" w:hAnsi="Times New Roman" w:cs="Times New Roman"/>
                <w:szCs w:val="22"/>
              </w:rPr>
              <w:t xml:space="preserve">               (работает на 0,5 ставки).</w:t>
            </w:r>
          </w:p>
        </w:tc>
        <w:tc>
          <w:tcPr>
            <w:tcW w:w="3402" w:type="dxa"/>
            <w:gridSpan w:val="3"/>
          </w:tcPr>
          <w:p w:rsidR="001368BF" w:rsidRPr="00FE034C" w:rsidRDefault="001368BF" w:rsidP="001368BF">
            <w:pPr>
              <w:pStyle w:val="ConsPlusCell"/>
              <w:jc w:val="center"/>
              <w:rPr>
                <w:sz w:val="22"/>
                <w:szCs w:val="22"/>
              </w:rPr>
            </w:pPr>
            <w:r w:rsidRPr="00FE034C">
              <w:rPr>
                <w:sz w:val="22"/>
                <w:szCs w:val="22"/>
              </w:rPr>
              <w:t xml:space="preserve">Штатная численность </w:t>
            </w:r>
            <w:r w:rsidR="00370FD1" w:rsidRPr="00FE034C">
              <w:rPr>
                <w:sz w:val="22"/>
                <w:szCs w:val="22"/>
              </w:rPr>
              <w:t>1</w:t>
            </w:r>
          </w:p>
          <w:p w:rsidR="00EA7291" w:rsidRPr="00FE034C" w:rsidRDefault="001368BF" w:rsidP="00EA7291">
            <w:pPr>
              <w:pStyle w:val="ConsPlusCell"/>
              <w:jc w:val="center"/>
              <w:rPr>
                <w:sz w:val="22"/>
                <w:szCs w:val="22"/>
              </w:rPr>
            </w:pPr>
            <w:r w:rsidRPr="00FE034C">
              <w:rPr>
                <w:sz w:val="22"/>
                <w:szCs w:val="22"/>
              </w:rPr>
              <w:t>Выполняющий государственный контроль по штатному расписанию - 1 чел.</w:t>
            </w:r>
            <w:r w:rsidR="00EA7291" w:rsidRPr="00FE034C">
              <w:rPr>
                <w:sz w:val="22"/>
                <w:szCs w:val="22"/>
              </w:rPr>
              <w:t xml:space="preserve"> (0,5 ставки)</w:t>
            </w:r>
          </w:p>
          <w:p w:rsidR="001368BF" w:rsidRPr="00FE034C" w:rsidRDefault="00370FD1" w:rsidP="00370FD1">
            <w:pPr>
              <w:pStyle w:val="ConsPlusNormal"/>
              <w:jc w:val="center"/>
              <w:rPr>
                <w:rFonts w:ascii="Times New Roman" w:hAnsi="Times New Roman" w:cs="Times New Roman"/>
                <w:szCs w:val="22"/>
              </w:rPr>
            </w:pPr>
            <w:r w:rsidRPr="00FE034C">
              <w:rPr>
                <w:rFonts w:ascii="Times New Roman" w:hAnsi="Times New Roman" w:cs="Times New Roman"/>
                <w:szCs w:val="22"/>
              </w:rPr>
              <w:t xml:space="preserve">Фактически выполняющих        государственный контроль </w:t>
            </w:r>
            <w:r w:rsidR="00EA7291" w:rsidRPr="00FE034C">
              <w:rPr>
                <w:rFonts w:ascii="Times New Roman" w:hAnsi="Times New Roman" w:cs="Times New Roman"/>
                <w:szCs w:val="22"/>
              </w:rPr>
              <w:t>–</w:t>
            </w:r>
            <w:r w:rsidR="001368BF" w:rsidRPr="00FE034C">
              <w:rPr>
                <w:rFonts w:ascii="Times New Roman" w:hAnsi="Times New Roman" w:cs="Times New Roman"/>
                <w:szCs w:val="22"/>
              </w:rPr>
              <w:t xml:space="preserve"> 1</w:t>
            </w:r>
          </w:p>
          <w:p w:rsidR="00EA7291" w:rsidRPr="00FE034C" w:rsidRDefault="00EA7291" w:rsidP="00EA7291">
            <w:pPr>
              <w:pStyle w:val="ConsPlusNormal"/>
              <w:rPr>
                <w:rFonts w:ascii="Times New Roman" w:hAnsi="Times New Roman" w:cs="Times New Roman"/>
                <w:szCs w:val="22"/>
              </w:rPr>
            </w:pPr>
            <w:r w:rsidRPr="00FE034C">
              <w:rPr>
                <w:rFonts w:ascii="Times New Roman" w:hAnsi="Times New Roman" w:cs="Times New Roman"/>
                <w:szCs w:val="22"/>
              </w:rPr>
              <w:t xml:space="preserve">               (работает на 0,5 ставки). </w:t>
            </w:r>
          </w:p>
        </w:tc>
        <w:tc>
          <w:tcPr>
            <w:tcW w:w="3827" w:type="dxa"/>
            <w:gridSpan w:val="3"/>
          </w:tcPr>
          <w:p w:rsidR="00EA7291" w:rsidRPr="00FE034C" w:rsidRDefault="00370FD1" w:rsidP="00EA7291">
            <w:pPr>
              <w:pStyle w:val="ConsPlusCell"/>
              <w:jc w:val="center"/>
              <w:rPr>
                <w:sz w:val="22"/>
                <w:szCs w:val="22"/>
              </w:rPr>
            </w:pPr>
            <w:r w:rsidRPr="00FE034C">
              <w:rPr>
                <w:sz w:val="22"/>
                <w:szCs w:val="22"/>
              </w:rPr>
              <w:t>Штатная численность 1</w:t>
            </w:r>
          </w:p>
          <w:p w:rsidR="00EA7291" w:rsidRPr="00FE034C" w:rsidRDefault="00EA7291" w:rsidP="00EA7291">
            <w:pPr>
              <w:pStyle w:val="ConsPlusCell"/>
              <w:jc w:val="center"/>
              <w:rPr>
                <w:sz w:val="22"/>
                <w:szCs w:val="22"/>
              </w:rPr>
            </w:pPr>
            <w:r w:rsidRPr="00FE034C">
              <w:rPr>
                <w:sz w:val="22"/>
                <w:szCs w:val="22"/>
              </w:rPr>
              <w:t>Выполняющий государственный контроль по штатному расписанию - 1 чел. (0,5 ставки)</w:t>
            </w:r>
          </w:p>
          <w:p w:rsidR="00370FD1" w:rsidRPr="00FE034C" w:rsidRDefault="00370FD1" w:rsidP="00370FD1">
            <w:pPr>
              <w:pStyle w:val="ConsPlusNormal"/>
              <w:jc w:val="center"/>
              <w:rPr>
                <w:rFonts w:ascii="Times New Roman" w:hAnsi="Times New Roman" w:cs="Times New Roman"/>
                <w:szCs w:val="22"/>
              </w:rPr>
            </w:pPr>
            <w:r w:rsidRPr="00FE034C">
              <w:rPr>
                <w:rFonts w:ascii="Times New Roman" w:hAnsi="Times New Roman" w:cs="Times New Roman"/>
                <w:szCs w:val="22"/>
              </w:rPr>
              <w:t>Фактически выполняющих        государственный контроль – 1</w:t>
            </w:r>
          </w:p>
          <w:p w:rsidR="001368BF" w:rsidRPr="00FE034C" w:rsidRDefault="00370FD1" w:rsidP="00370FD1">
            <w:pPr>
              <w:pStyle w:val="ConsPlusNormal"/>
              <w:rPr>
                <w:rFonts w:ascii="Times New Roman" w:hAnsi="Times New Roman" w:cs="Times New Roman"/>
                <w:szCs w:val="22"/>
              </w:rPr>
            </w:pPr>
            <w:r w:rsidRPr="00FE034C">
              <w:rPr>
                <w:rFonts w:ascii="Times New Roman" w:hAnsi="Times New Roman" w:cs="Times New Roman"/>
                <w:szCs w:val="22"/>
              </w:rPr>
              <w:t xml:space="preserve">               (работает на 0,5 ставки).</w:t>
            </w:r>
          </w:p>
        </w:tc>
      </w:tr>
      <w:tr w:rsidR="001368BF" w:rsidRPr="001240CF" w:rsidTr="00A8782E">
        <w:tc>
          <w:tcPr>
            <w:tcW w:w="660" w:type="dxa"/>
          </w:tcPr>
          <w:p w:rsidR="001368BF" w:rsidRPr="001240CF" w:rsidRDefault="001368BF" w:rsidP="001368BF">
            <w:pPr>
              <w:pStyle w:val="ConsPlusNormal"/>
              <w:rPr>
                <w:rFonts w:ascii="Times New Roman" w:hAnsi="Times New Roman" w:cs="Times New Roman"/>
                <w:sz w:val="24"/>
                <w:szCs w:val="24"/>
              </w:rPr>
            </w:pP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квалификации работников, о мероприятиях по повышению их квалификации</w:t>
            </w:r>
          </w:p>
        </w:tc>
        <w:tc>
          <w:tcPr>
            <w:tcW w:w="3334" w:type="dxa"/>
            <w:gridSpan w:val="4"/>
          </w:tcPr>
          <w:p w:rsidR="001368BF" w:rsidRPr="00FE034C" w:rsidRDefault="00EA7291" w:rsidP="001368BF">
            <w:pPr>
              <w:pStyle w:val="ConsPlusNormal"/>
              <w:rPr>
                <w:rFonts w:ascii="Times New Roman" w:hAnsi="Times New Roman" w:cs="Times New Roman"/>
                <w:szCs w:val="22"/>
              </w:rPr>
            </w:pPr>
            <w:r w:rsidRPr="00FE034C">
              <w:rPr>
                <w:rFonts w:ascii="Times New Roman" w:hAnsi="Times New Roman" w:cs="Times New Roman"/>
                <w:szCs w:val="22"/>
              </w:rPr>
              <w:t>работники имеют высшее образование, повышение квалификации не осуществлялось</w:t>
            </w:r>
          </w:p>
        </w:tc>
        <w:tc>
          <w:tcPr>
            <w:tcW w:w="3402" w:type="dxa"/>
            <w:gridSpan w:val="3"/>
          </w:tcPr>
          <w:p w:rsidR="001368BF" w:rsidRPr="00FE034C" w:rsidRDefault="00EA7291" w:rsidP="001368BF">
            <w:pPr>
              <w:pStyle w:val="ConsPlusNormal"/>
              <w:rPr>
                <w:rFonts w:ascii="Times New Roman" w:hAnsi="Times New Roman" w:cs="Times New Roman"/>
                <w:szCs w:val="22"/>
              </w:rPr>
            </w:pPr>
            <w:r w:rsidRPr="00FE034C">
              <w:rPr>
                <w:rFonts w:ascii="Times New Roman" w:hAnsi="Times New Roman" w:cs="Times New Roman"/>
                <w:szCs w:val="22"/>
              </w:rPr>
              <w:t>работники имеют высшее образование, повышение квалификации не осуществлялось</w:t>
            </w:r>
          </w:p>
        </w:tc>
        <w:tc>
          <w:tcPr>
            <w:tcW w:w="3827" w:type="dxa"/>
            <w:gridSpan w:val="3"/>
          </w:tcPr>
          <w:p w:rsidR="001368BF" w:rsidRPr="00FE034C" w:rsidRDefault="00EA7291" w:rsidP="001368BF">
            <w:pPr>
              <w:pStyle w:val="ConsPlusNormal"/>
              <w:rPr>
                <w:rFonts w:ascii="Times New Roman" w:hAnsi="Times New Roman" w:cs="Times New Roman"/>
                <w:szCs w:val="22"/>
              </w:rPr>
            </w:pPr>
            <w:r w:rsidRPr="00FE034C">
              <w:rPr>
                <w:rFonts w:ascii="Times New Roman" w:hAnsi="Times New Roman" w:cs="Times New Roman"/>
                <w:szCs w:val="22"/>
              </w:rPr>
              <w:t>работники имеют высшее образование, повышение квалификации не осуществлялось</w:t>
            </w:r>
          </w:p>
        </w:tc>
      </w:tr>
      <w:tr w:rsidR="001368BF" w:rsidRPr="001240CF" w:rsidTr="00A8782E">
        <w:tc>
          <w:tcPr>
            <w:tcW w:w="660" w:type="dxa"/>
          </w:tcPr>
          <w:p w:rsidR="001368BF" w:rsidRPr="001240CF" w:rsidRDefault="001368BF" w:rsidP="001368BF">
            <w:pPr>
              <w:pStyle w:val="ConsPlusNormal"/>
              <w:rPr>
                <w:rFonts w:ascii="Times New Roman" w:hAnsi="Times New Roman" w:cs="Times New Roman"/>
                <w:sz w:val="24"/>
                <w:szCs w:val="24"/>
              </w:rPr>
            </w:pP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данные о средней нагрузке на одного работника по фактически выполненному в отчетный период объему функций по контролю</w:t>
            </w:r>
          </w:p>
        </w:tc>
        <w:tc>
          <w:tcPr>
            <w:tcW w:w="3334" w:type="dxa"/>
            <w:gridSpan w:val="4"/>
          </w:tcPr>
          <w:p w:rsidR="00EA7291" w:rsidRPr="00FE034C" w:rsidRDefault="00EA7291" w:rsidP="00EA7291">
            <w:pPr>
              <w:pStyle w:val="a3"/>
              <w:rPr>
                <w:rFonts w:ascii="Times New Roman" w:hAnsi="Times New Roman" w:cs="Times New Roman"/>
                <w:sz w:val="22"/>
                <w:szCs w:val="22"/>
              </w:rPr>
            </w:pPr>
            <w:r w:rsidRPr="00FE034C">
              <w:rPr>
                <w:rFonts w:ascii="Times New Roman" w:hAnsi="Times New Roman" w:cs="Times New Roman"/>
                <w:sz w:val="22"/>
                <w:szCs w:val="22"/>
              </w:rPr>
              <w:t>- 1 внеплановой документарной проверки на 1 чел.</w:t>
            </w:r>
          </w:p>
          <w:p w:rsidR="00EA7291" w:rsidRPr="00FE034C" w:rsidRDefault="00EA7291" w:rsidP="00EA7291">
            <w:pPr>
              <w:spacing w:after="0"/>
              <w:jc w:val="both"/>
              <w:rPr>
                <w:rFonts w:ascii="Times New Roman" w:hAnsi="Times New Roman" w:cs="Times New Roman"/>
              </w:rPr>
            </w:pPr>
            <w:r w:rsidRPr="00FE034C">
              <w:rPr>
                <w:rFonts w:ascii="Times New Roman" w:hAnsi="Times New Roman" w:cs="Times New Roman"/>
              </w:rPr>
              <w:t>- анализ ежеквартальной отчетности и документации застройщиков – 4 шт. на человека;</w:t>
            </w:r>
          </w:p>
          <w:p w:rsidR="00EA7291" w:rsidRPr="00FE034C" w:rsidRDefault="00EA7291" w:rsidP="00EA7291">
            <w:pPr>
              <w:pStyle w:val="ConsPlusNormal"/>
              <w:widowControl/>
              <w:jc w:val="both"/>
              <w:rPr>
                <w:rFonts w:ascii="Times New Roman" w:hAnsi="Times New Roman" w:cs="Times New Roman"/>
                <w:szCs w:val="22"/>
              </w:rPr>
            </w:pPr>
            <w:r w:rsidRPr="00FE034C">
              <w:rPr>
                <w:rFonts w:ascii="Times New Roman" w:hAnsi="Times New Roman" w:cs="Times New Roman"/>
                <w:szCs w:val="22"/>
              </w:rPr>
              <w:t>- составление ежеквартального отчета об осуществлении государственных полномочий РТ - 2 шт. на 1 чел.</w:t>
            </w:r>
          </w:p>
          <w:p w:rsidR="001368BF" w:rsidRPr="00FE034C" w:rsidRDefault="00EA7291" w:rsidP="00EA7291">
            <w:pPr>
              <w:pStyle w:val="ConsPlusNormal"/>
              <w:rPr>
                <w:rFonts w:ascii="Times New Roman" w:hAnsi="Times New Roman" w:cs="Times New Roman"/>
                <w:szCs w:val="22"/>
              </w:rPr>
            </w:pPr>
            <w:r w:rsidRPr="00FE034C">
              <w:rPr>
                <w:rFonts w:ascii="Times New Roman" w:hAnsi="Times New Roman" w:cs="Times New Roman"/>
                <w:szCs w:val="22"/>
              </w:rPr>
              <w:t>- опубликование и размещение в СМИ информации по долевому строительству- 1 шт. на 1 чел.</w:t>
            </w:r>
          </w:p>
        </w:tc>
        <w:tc>
          <w:tcPr>
            <w:tcW w:w="3402" w:type="dxa"/>
            <w:gridSpan w:val="3"/>
          </w:tcPr>
          <w:p w:rsidR="00EA7291" w:rsidRPr="00FE034C" w:rsidRDefault="00EA7291" w:rsidP="00EA7291">
            <w:pPr>
              <w:pStyle w:val="a3"/>
              <w:rPr>
                <w:rFonts w:ascii="Times New Roman" w:hAnsi="Times New Roman" w:cs="Times New Roman"/>
                <w:sz w:val="22"/>
                <w:szCs w:val="22"/>
              </w:rPr>
            </w:pPr>
            <w:r w:rsidRPr="00FE034C">
              <w:rPr>
                <w:rFonts w:ascii="Times New Roman" w:hAnsi="Times New Roman" w:cs="Times New Roman"/>
                <w:sz w:val="22"/>
                <w:szCs w:val="22"/>
              </w:rPr>
              <w:t>- 1 внеплановой документарной проверки на 1 чел.</w:t>
            </w:r>
          </w:p>
          <w:p w:rsidR="00EA7291" w:rsidRPr="00FE034C" w:rsidRDefault="00EA7291" w:rsidP="00EA7291">
            <w:pPr>
              <w:spacing w:after="0"/>
              <w:jc w:val="both"/>
              <w:rPr>
                <w:rFonts w:ascii="Times New Roman" w:hAnsi="Times New Roman" w:cs="Times New Roman"/>
              </w:rPr>
            </w:pPr>
            <w:r w:rsidRPr="00FE034C">
              <w:rPr>
                <w:rFonts w:ascii="Times New Roman" w:hAnsi="Times New Roman" w:cs="Times New Roman"/>
              </w:rPr>
              <w:t>- анализ ежеквартальной отчетности и документации застройщиков – 6 шт. на человека;</w:t>
            </w:r>
          </w:p>
          <w:p w:rsidR="00EA7291" w:rsidRPr="00FE034C" w:rsidRDefault="00EA7291" w:rsidP="00EA7291">
            <w:pPr>
              <w:pStyle w:val="ConsPlusNormal"/>
              <w:widowControl/>
              <w:jc w:val="both"/>
              <w:rPr>
                <w:rFonts w:ascii="Times New Roman" w:hAnsi="Times New Roman" w:cs="Times New Roman"/>
                <w:szCs w:val="22"/>
              </w:rPr>
            </w:pPr>
            <w:r w:rsidRPr="00FE034C">
              <w:rPr>
                <w:rFonts w:ascii="Times New Roman" w:hAnsi="Times New Roman" w:cs="Times New Roman"/>
                <w:szCs w:val="22"/>
              </w:rPr>
              <w:t>- составление ежеквартального отчета об осуществлении государственных полномочий РТ - 2 шт. на 1 чел.</w:t>
            </w:r>
          </w:p>
          <w:p w:rsidR="001368BF" w:rsidRPr="00FE034C" w:rsidRDefault="00EA7291" w:rsidP="00EA7291">
            <w:pPr>
              <w:pStyle w:val="ConsPlusNormal"/>
              <w:rPr>
                <w:rFonts w:ascii="Times New Roman" w:hAnsi="Times New Roman" w:cs="Times New Roman"/>
                <w:szCs w:val="22"/>
              </w:rPr>
            </w:pPr>
            <w:r w:rsidRPr="00FE034C">
              <w:rPr>
                <w:rFonts w:ascii="Times New Roman" w:hAnsi="Times New Roman" w:cs="Times New Roman"/>
                <w:szCs w:val="22"/>
              </w:rPr>
              <w:t>- опубликование и размещение в СМИ информации по долевому строительству- 1 шт. на 1 чел.</w:t>
            </w:r>
          </w:p>
        </w:tc>
        <w:tc>
          <w:tcPr>
            <w:tcW w:w="3827" w:type="dxa"/>
            <w:gridSpan w:val="3"/>
          </w:tcPr>
          <w:p w:rsidR="00EA7291" w:rsidRPr="00FE034C" w:rsidRDefault="00EA7291" w:rsidP="00EA7291">
            <w:pPr>
              <w:pStyle w:val="a3"/>
              <w:rPr>
                <w:rFonts w:ascii="Times New Roman" w:hAnsi="Times New Roman" w:cs="Times New Roman"/>
                <w:sz w:val="22"/>
                <w:szCs w:val="22"/>
              </w:rPr>
            </w:pPr>
            <w:r w:rsidRPr="00FE034C">
              <w:rPr>
                <w:rFonts w:ascii="Times New Roman" w:hAnsi="Times New Roman" w:cs="Times New Roman"/>
                <w:sz w:val="22"/>
                <w:szCs w:val="22"/>
              </w:rPr>
              <w:t>- 1 внеплановой документарной проверки на 1 чел.</w:t>
            </w:r>
          </w:p>
          <w:p w:rsidR="00EA7291" w:rsidRPr="00FE034C" w:rsidRDefault="00EA7291" w:rsidP="00EA7291">
            <w:pPr>
              <w:spacing w:after="0"/>
              <w:jc w:val="both"/>
              <w:rPr>
                <w:rFonts w:ascii="Times New Roman" w:hAnsi="Times New Roman" w:cs="Times New Roman"/>
              </w:rPr>
            </w:pPr>
            <w:r w:rsidRPr="00FE034C">
              <w:rPr>
                <w:rFonts w:ascii="Times New Roman" w:hAnsi="Times New Roman" w:cs="Times New Roman"/>
              </w:rPr>
              <w:t>- анализ ежеквартальной отчетности и документации застройщиков – 3 шт. на человека;</w:t>
            </w:r>
          </w:p>
          <w:p w:rsidR="00EA7291" w:rsidRPr="00FE034C" w:rsidRDefault="00EA7291" w:rsidP="00EA7291">
            <w:pPr>
              <w:pStyle w:val="ConsPlusNormal"/>
              <w:widowControl/>
              <w:jc w:val="both"/>
              <w:rPr>
                <w:rFonts w:ascii="Times New Roman" w:hAnsi="Times New Roman" w:cs="Times New Roman"/>
                <w:szCs w:val="22"/>
              </w:rPr>
            </w:pPr>
            <w:r w:rsidRPr="00FE034C">
              <w:rPr>
                <w:rFonts w:ascii="Times New Roman" w:hAnsi="Times New Roman" w:cs="Times New Roman"/>
                <w:szCs w:val="22"/>
              </w:rPr>
              <w:t>- составление ежеквартального отчета об осуществлении государственных полномочий РТ - 2 шт. на 1 чел.</w:t>
            </w:r>
          </w:p>
          <w:p w:rsidR="001368BF" w:rsidRPr="00FE034C" w:rsidRDefault="00EA7291" w:rsidP="00EA7291">
            <w:pPr>
              <w:pStyle w:val="ConsPlusNormal"/>
              <w:rPr>
                <w:rFonts w:ascii="Times New Roman" w:hAnsi="Times New Roman" w:cs="Times New Roman"/>
                <w:szCs w:val="22"/>
              </w:rPr>
            </w:pPr>
            <w:r w:rsidRPr="00FE034C">
              <w:rPr>
                <w:rFonts w:ascii="Times New Roman" w:hAnsi="Times New Roman" w:cs="Times New Roman"/>
                <w:szCs w:val="22"/>
              </w:rPr>
              <w:t>- опубликование и размещение в СМИ информации по долевому строительству- 1 шт. на 1 чел.</w:t>
            </w:r>
          </w:p>
        </w:tc>
      </w:tr>
      <w:tr w:rsidR="00EA7291" w:rsidRPr="001240CF" w:rsidTr="00A8782E">
        <w:tc>
          <w:tcPr>
            <w:tcW w:w="660" w:type="dxa"/>
          </w:tcPr>
          <w:p w:rsidR="00EA7291" w:rsidRPr="001240CF" w:rsidRDefault="00EA7291" w:rsidP="00EA7291">
            <w:pPr>
              <w:pStyle w:val="ConsPlusNormal"/>
              <w:rPr>
                <w:rFonts w:ascii="Times New Roman" w:hAnsi="Times New Roman" w:cs="Times New Roman"/>
                <w:sz w:val="24"/>
                <w:szCs w:val="24"/>
              </w:rPr>
            </w:pPr>
          </w:p>
        </w:tc>
        <w:tc>
          <w:tcPr>
            <w:tcW w:w="4290" w:type="dxa"/>
          </w:tcPr>
          <w:p w:rsidR="00EA7291" w:rsidRPr="001240CF" w:rsidRDefault="00EA7291" w:rsidP="00EA7291">
            <w:pPr>
              <w:pStyle w:val="ConsPlusNormal"/>
              <w:rPr>
                <w:rFonts w:ascii="Times New Roman" w:hAnsi="Times New Roman" w:cs="Times New Roman"/>
                <w:sz w:val="24"/>
                <w:szCs w:val="24"/>
              </w:rPr>
            </w:pPr>
            <w:r w:rsidRPr="001240CF">
              <w:rPr>
                <w:rFonts w:ascii="Times New Roman" w:hAnsi="Times New Roman" w:cs="Times New Roman"/>
                <w:sz w:val="24"/>
                <w:szCs w:val="24"/>
              </w:rPr>
              <w:t>численность экспертов и представителей экспертных организаций, привлекаемых к проведению мероприятий по контролю (при их наличии)</w:t>
            </w:r>
          </w:p>
        </w:tc>
        <w:tc>
          <w:tcPr>
            <w:tcW w:w="3334" w:type="dxa"/>
            <w:gridSpan w:val="4"/>
          </w:tcPr>
          <w:p w:rsidR="00EA7291" w:rsidRPr="00FE034C" w:rsidRDefault="00EA7291" w:rsidP="00EA7291">
            <w:pPr>
              <w:pStyle w:val="ConsPlusCell"/>
              <w:jc w:val="center"/>
              <w:rPr>
                <w:sz w:val="22"/>
                <w:szCs w:val="22"/>
              </w:rPr>
            </w:pPr>
            <w:r w:rsidRPr="00FE034C">
              <w:rPr>
                <w:sz w:val="22"/>
                <w:szCs w:val="22"/>
              </w:rPr>
              <w:t>экспертные организации не привлекались</w:t>
            </w:r>
          </w:p>
        </w:tc>
        <w:tc>
          <w:tcPr>
            <w:tcW w:w="3402" w:type="dxa"/>
            <w:gridSpan w:val="3"/>
          </w:tcPr>
          <w:p w:rsidR="00EA7291" w:rsidRPr="00FE034C" w:rsidRDefault="00EA7291" w:rsidP="00EA7291">
            <w:pPr>
              <w:pStyle w:val="ConsPlusCell"/>
              <w:jc w:val="center"/>
              <w:rPr>
                <w:sz w:val="22"/>
                <w:szCs w:val="22"/>
              </w:rPr>
            </w:pPr>
            <w:r w:rsidRPr="00FE034C">
              <w:rPr>
                <w:sz w:val="22"/>
                <w:szCs w:val="22"/>
              </w:rPr>
              <w:t>экспертные организации не привлекались</w:t>
            </w:r>
          </w:p>
        </w:tc>
        <w:tc>
          <w:tcPr>
            <w:tcW w:w="3827" w:type="dxa"/>
            <w:gridSpan w:val="3"/>
          </w:tcPr>
          <w:p w:rsidR="00EA7291" w:rsidRPr="00FE034C" w:rsidRDefault="00EA7291" w:rsidP="00EA7291">
            <w:pPr>
              <w:pStyle w:val="ConsPlusCell"/>
              <w:jc w:val="center"/>
              <w:rPr>
                <w:sz w:val="22"/>
                <w:szCs w:val="22"/>
              </w:rPr>
            </w:pPr>
            <w:r w:rsidRPr="00FE034C">
              <w:rPr>
                <w:sz w:val="22"/>
                <w:szCs w:val="22"/>
              </w:rPr>
              <w:t>экспертные организации не привлекались</w:t>
            </w:r>
          </w:p>
        </w:tc>
      </w:tr>
      <w:tr w:rsidR="001368BF" w:rsidRPr="001240CF" w:rsidTr="00A8782E">
        <w:tc>
          <w:tcPr>
            <w:tcW w:w="15513" w:type="dxa"/>
            <w:gridSpan w:val="12"/>
          </w:tcPr>
          <w:p w:rsidR="001368BF" w:rsidRPr="00FE034C" w:rsidRDefault="001368BF" w:rsidP="001368BF">
            <w:pPr>
              <w:pStyle w:val="ConsPlusNormal"/>
              <w:jc w:val="center"/>
              <w:outlineLvl w:val="1"/>
              <w:rPr>
                <w:rFonts w:ascii="Times New Roman" w:hAnsi="Times New Roman" w:cs="Times New Roman"/>
                <w:szCs w:val="22"/>
              </w:rPr>
            </w:pPr>
            <w:r w:rsidRPr="00FE034C">
              <w:rPr>
                <w:rFonts w:ascii="Times New Roman" w:hAnsi="Times New Roman" w:cs="Times New Roman"/>
                <w:szCs w:val="22"/>
              </w:rPr>
              <w:lastRenderedPageBreak/>
              <w:t>IV. Проведение государственного контроля (надзора)</w:t>
            </w:r>
          </w:p>
        </w:tc>
      </w:tr>
      <w:tr w:rsidR="00EA7291" w:rsidRPr="001240CF" w:rsidTr="00A8782E">
        <w:tc>
          <w:tcPr>
            <w:tcW w:w="660" w:type="dxa"/>
          </w:tcPr>
          <w:p w:rsidR="00EA7291" w:rsidRPr="001240CF" w:rsidRDefault="00EA7291" w:rsidP="00EA7291">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EA7291" w:rsidRPr="001240CF" w:rsidRDefault="00EA7291" w:rsidP="00EA7291">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tc>
        <w:tc>
          <w:tcPr>
            <w:tcW w:w="3334" w:type="dxa"/>
            <w:gridSpan w:val="4"/>
          </w:tcPr>
          <w:p w:rsidR="00EA7291" w:rsidRPr="00FE034C" w:rsidRDefault="00EA7291" w:rsidP="00EA7291">
            <w:pPr>
              <w:jc w:val="both"/>
              <w:rPr>
                <w:rFonts w:ascii="Times New Roman" w:hAnsi="Times New Roman" w:cs="Times New Roman"/>
              </w:rPr>
            </w:pPr>
            <w:r w:rsidRPr="00FE034C">
              <w:rPr>
                <w:rFonts w:ascii="Times New Roman" w:hAnsi="Times New Roman" w:cs="Times New Roman"/>
              </w:rPr>
              <w:t xml:space="preserve">- проведено 0 </w:t>
            </w:r>
            <w:r w:rsidR="00987E65" w:rsidRPr="00FE034C">
              <w:rPr>
                <w:rFonts w:ascii="Times New Roman" w:hAnsi="Times New Roman" w:cs="Times New Roman"/>
              </w:rPr>
              <w:t>вне</w:t>
            </w:r>
            <w:r w:rsidRPr="00FE034C">
              <w:rPr>
                <w:rFonts w:ascii="Times New Roman" w:hAnsi="Times New Roman" w:cs="Times New Roman"/>
              </w:rPr>
              <w:t>плановых проверок</w:t>
            </w:r>
          </w:p>
          <w:p w:rsidR="00EA7291" w:rsidRPr="00FE034C" w:rsidRDefault="00EA7291" w:rsidP="00EA7291">
            <w:pPr>
              <w:jc w:val="both"/>
              <w:rPr>
                <w:rFonts w:ascii="Times New Roman" w:hAnsi="Times New Roman" w:cs="Times New Roman"/>
              </w:rPr>
            </w:pPr>
            <w:r w:rsidRPr="00FE034C">
              <w:rPr>
                <w:rFonts w:ascii="Times New Roman" w:hAnsi="Times New Roman" w:cs="Times New Roman"/>
              </w:rPr>
              <w:t xml:space="preserve">- анализ ежеквартальной отчетности и документации застройщиков - </w:t>
            </w:r>
            <w:r w:rsidR="00987E65" w:rsidRPr="00FE034C">
              <w:rPr>
                <w:rFonts w:ascii="Times New Roman" w:hAnsi="Times New Roman" w:cs="Times New Roman"/>
              </w:rPr>
              <w:t>4</w:t>
            </w:r>
            <w:r w:rsidRPr="00FE034C">
              <w:rPr>
                <w:rFonts w:ascii="Times New Roman" w:hAnsi="Times New Roman" w:cs="Times New Roman"/>
              </w:rPr>
              <w:t xml:space="preserve"> шт.;</w:t>
            </w:r>
          </w:p>
          <w:p w:rsidR="00EA7291" w:rsidRPr="00FE034C" w:rsidRDefault="00EA7291" w:rsidP="00EA7291">
            <w:pPr>
              <w:pStyle w:val="ConsPlusCell"/>
              <w:jc w:val="both"/>
              <w:rPr>
                <w:sz w:val="22"/>
                <w:szCs w:val="22"/>
              </w:rPr>
            </w:pPr>
            <w:r w:rsidRPr="00FE034C">
              <w:rPr>
                <w:sz w:val="22"/>
                <w:szCs w:val="22"/>
              </w:rPr>
              <w:t>- проведено 0 внеплановых документарных проверок, т. к нарушения не выявлены.</w:t>
            </w:r>
          </w:p>
          <w:p w:rsidR="00EA7291" w:rsidRPr="00FE034C" w:rsidRDefault="00EA7291" w:rsidP="00EA7291">
            <w:pPr>
              <w:pStyle w:val="ConsPlusCell"/>
              <w:jc w:val="both"/>
              <w:rPr>
                <w:sz w:val="22"/>
                <w:szCs w:val="22"/>
              </w:rPr>
            </w:pPr>
          </w:p>
        </w:tc>
        <w:tc>
          <w:tcPr>
            <w:tcW w:w="3402" w:type="dxa"/>
            <w:gridSpan w:val="3"/>
          </w:tcPr>
          <w:p w:rsidR="00EA7291" w:rsidRPr="00FE034C" w:rsidRDefault="00EA7291" w:rsidP="00EA7291">
            <w:pPr>
              <w:jc w:val="both"/>
              <w:rPr>
                <w:rFonts w:ascii="Times New Roman" w:hAnsi="Times New Roman" w:cs="Times New Roman"/>
              </w:rPr>
            </w:pPr>
            <w:r w:rsidRPr="00FE034C">
              <w:rPr>
                <w:rFonts w:ascii="Times New Roman" w:hAnsi="Times New Roman" w:cs="Times New Roman"/>
              </w:rPr>
              <w:t xml:space="preserve">- проведено 0 </w:t>
            </w:r>
            <w:r w:rsidR="00987E65" w:rsidRPr="00FE034C">
              <w:rPr>
                <w:rFonts w:ascii="Times New Roman" w:hAnsi="Times New Roman" w:cs="Times New Roman"/>
              </w:rPr>
              <w:t>вне</w:t>
            </w:r>
            <w:r w:rsidRPr="00FE034C">
              <w:rPr>
                <w:rFonts w:ascii="Times New Roman" w:hAnsi="Times New Roman" w:cs="Times New Roman"/>
              </w:rPr>
              <w:t>плановых проверок</w:t>
            </w:r>
          </w:p>
          <w:p w:rsidR="00EA7291" w:rsidRPr="00FE034C" w:rsidRDefault="00EA7291" w:rsidP="00EA7291">
            <w:pPr>
              <w:jc w:val="both"/>
              <w:rPr>
                <w:rFonts w:ascii="Times New Roman" w:hAnsi="Times New Roman" w:cs="Times New Roman"/>
              </w:rPr>
            </w:pPr>
            <w:r w:rsidRPr="00FE034C">
              <w:rPr>
                <w:rFonts w:ascii="Times New Roman" w:hAnsi="Times New Roman" w:cs="Times New Roman"/>
              </w:rPr>
              <w:t xml:space="preserve">- анализ ежеквартальной отчетности и документации застройщиков - </w:t>
            </w:r>
            <w:r w:rsidR="00987E65" w:rsidRPr="00FE034C">
              <w:rPr>
                <w:rFonts w:ascii="Times New Roman" w:hAnsi="Times New Roman" w:cs="Times New Roman"/>
              </w:rPr>
              <w:t>6</w:t>
            </w:r>
            <w:r w:rsidRPr="00FE034C">
              <w:rPr>
                <w:rFonts w:ascii="Times New Roman" w:hAnsi="Times New Roman" w:cs="Times New Roman"/>
              </w:rPr>
              <w:t xml:space="preserve"> шт.;</w:t>
            </w:r>
          </w:p>
          <w:p w:rsidR="00EA7291" w:rsidRPr="00FE034C" w:rsidRDefault="00EA7291" w:rsidP="00EA7291">
            <w:pPr>
              <w:pStyle w:val="ConsPlusCell"/>
              <w:jc w:val="both"/>
              <w:rPr>
                <w:sz w:val="22"/>
                <w:szCs w:val="22"/>
              </w:rPr>
            </w:pPr>
            <w:r w:rsidRPr="00FE034C">
              <w:rPr>
                <w:sz w:val="22"/>
                <w:szCs w:val="22"/>
              </w:rPr>
              <w:t>- проведено 0 внеплановых документарных проверок, т. к нарушения не выявлены.</w:t>
            </w:r>
          </w:p>
          <w:p w:rsidR="00EA7291" w:rsidRPr="00FE034C" w:rsidRDefault="00EA7291" w:rsidP="00EA7291">
            <w:pPr>
              <w:pStyle w:val="ConsPlusCell"/>
              <w:jc w:val="both"/>
              <w:rPr>
                <w:sz w:val="22"/>
                <w:szCs w:val="22"/>
              </w:rPr>
            </w:pPr>
            <w:r w:rsidRPr="00FE034C">
              <w:rPr>
                <w:sz w:val="22"/>
                <w:szCs w:val="22"/>
              </w:rPr>
              <w:t>.</w:t>
            </w:r>
          </w:p>
          <w:p w:rsidR="00EA7291" w:rsidRPr="00FE034C" w:rsidRDefault="00EA7291" w:rsidP="00EA7291">
            <w:pPr>
              <w:pStyle w:val="ConsPlusCell"/>
              <w:jc w:val="both"/>
              <w:rPr>
                <w:sz w:val="22"/>
                <w:szCs w:val="22"/>
              </w:rPr>
            </w:pPr>
          </w:p>
        </w:tc>
        <w:tc>
          <w:tcPr>
            <w:tcW w:w="3827" w:type="dxa"/>
            <w:gridSpan w:val="3"/>
          </w:tcPr>
          <w:p w:rsidR="00EA7291" w:rsidRPr="00FE034C" w:rsidRDefault="00EA7291" w:rsidP="00EA7291">
            <w:pPr>
              <w:jc w:val="both"/>
              <w:rPr>
                <w:rFonts w:ascii="Times New Roman" w:hAnsi="Times New Roman" w:cs="Times New Roman"/>
              </w:rPr>
            </w:pPr>
            <w:r w:rsidRPr="00FE034C">
              <w:rPr>
                <w:rFonts w:ascii="Times New Roman" w:hAnsi="Times New Roman" w:cs="Times New Roman"/>
              </w:rPr>
              <w:t xml:space="preserve">- проведено 0 </w:t>
            </w:r>
            <w:r w:rsidR="00987E65" w:rsidRPr="00FE034C">
              <w:rPr>
                <w:rFonts w:ascii="Times New Roman" w:hAnsi="Times New Roman" w:cs="Times New Roman"/>
              </w:rPr>
              <w:t>вне</w:t>
            </w:r>
            <w:r w:rsidRPr="00FE034C">
              <w:rPr>
                <w:rFonts w:ascii="Times New Roman" w:hAnsi="Times New Roman" w:cs="Times New Roman"/>
              </w:rPr>
              <w:t>плановых проверок</w:t>
            </w:r>
          </w:p>
          <w:p w:rsidR="00EA7291" w:rsidRPr="00FE034C" w:rsidRDefault="00EA7291" w:rsidP="00EA7291">
            <w:pPr>
              <w:jc w:val="both"/>
              <w:rPr>
                <w:rFonts w:ascii="Times New Roman" w:hAnsi="Times New Roman" w:cs="Times New Roman"/>
              </w:rPr>
            </w:pPr>
            <w:r w:rsidRPr="00FE034C">
              <w:rPr>
                <w:rFonts w:ascii="Times New Roman" w:hAnsi="Times New Roman" w:cs="Times New Roman"/>
              </w:rPr>
              <w:t>- анализ ежеквартальной отчетности и документации застройщиков -</w:t>
            </w:r>
            <w:r w:rsidR="00987E65" w:rsidRPr="00FE034C">
              <w:rPr>
                <w:rFonts w:ascii="Times New Roman" w:hAnsi="Times New Roman" w:cs="Times New Roman"/>
              </w:rPr>
              <w:t xml:space="preserve"> 10</w:t>
            </w:r>
            <w:r w:rsidRPr="00FE034C">
              <w:rPr>
                <w:rFonts w:ascii="Times New Roman" w:hAnsi="Times New Roman" w:cs="Times New Roman"/>
              </w:rPr>
              <w:t xml:space="preserve"> шт.;</w:t>
            </w:r>
          </w:p>
          <w:p w:rsidR="00EA7291" w:rsidRPr="00FE034C" w:rsidRDefault="00987E65" w:rsidP="00EA7291">
            <w:pPr>
              <w:pStyle w:val="ConsPlusCell"/>
              <w:jc w:val="both"/>
              <w:rPr>
                <w:sz w:val="22"/>
                <w:szCs w:val="22"/>
              </w:rPr>
            </w:pPr>
            <w:r w:rsidRPr="00FE034C">
              <w:rPr>
                <w:sz w:val="22"/>
                <w:szCs w:val="22"/>
              </w:rPr>
              <w:t>- составление и предоставление отчетности об осуществлении полномочий – 4 шт.</w:t>
            </w:r>
            <w:r w:rsidR="00EA7291" w:rsidRPr="00FE034C">
              <w:rPr>
                <w:sz w:val="22"/>
                <w:szCs w:val="22"/>
              </w:rPr>
              <w:t xml:space="preserve"> </w:t>
            </w:r>
          </w:p>
        </w:tc>
      </w:tr>
      <w:tr w:rsidR="001368BF" w:rsidRPr="001240CF" w:rsidTr="00A8782E">
        <w:tc>
          <w:tcPr>
            <w:tcW w:w="660"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0563" w:type="dxa"/>
            <w:gridSpan w:val="10"/>
          </w:tcPr>
          <w:p w:rsidR="001368BF" w:rsidRPr="00FE034C" w:rsidRDefault="00987E65" w:rsidP="001368BF">
            <w:pPr>
              <w:pStyle w:val="ConsPlusNormal"/>
              <w:rPr>
                <w:rFonts w:ascii="Times New Roman" w:hAnsi="Times New Roman" w:cs="Times New Roman"/>
                <w:szCs w:val="22"/>
              </w:rPr>
            </w:pPr>
            <w:r w:rsidRPr="00FE034C">
              <w:rPr>
                <w:rFonts w:ascii="Times New Roman" w:hAnsi="Times New Roman" w:cs="Times New Roman"/>
                <w:szCs w:val="22"/>
              </w:rPr>
              <w:t>экспертные организации не привлекались</w:t>
            </w:r>
          </w:p>
        </w:tc>
      </w:tr>
      <w:tr w:rsidR="001368BF" w:rsidRPr="001240CF" w:rsidTr="00A8782E">
        <w:tc>
          <w:tcPr>
            <w:tcW w:w="660"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10563" w:type="dxa"/>
            <w:gridSpan w:val="10"/>
          </w:tcPr>
          <w:p w:rsidR="001368BF" w:rsidRPr="00FE034C" w:rsidRDefault="00987E65" w:rsidP="001368BF">
            <w:pPr>
              <w:pStyle w:val="ConsPlusNormal"/>
              <w:rPr>
                <w:rFonts w:ascii="Times New Roman" w:hAnsi="Times New Roman" w:cs="Times New Roman"/>
                <w:szCs w:val="22"/>
              </w:rPr>
            </w:pPr>
            <w:r w:rsidRPr="00FE034C">
              <w:rPr>
                <w:rFonts w:ascii="Times New Roman" w:hAnsi="Times New Roman" w:cs="Times New Roman"/>
                <w:szCs w:val="22"/>
              </w:rPr>
              <w:t>Случаев причинения застройщиками,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наблюдалось</w:t>
            </w:r>
          </w:p>
        </w:tc>
      </w:tr>
      <w:tr w:rsidR="001368BF" w:rsidRPr="001240CF" w:rsidTr="00A8782E">
        <w:tc>
          <w:tcPr>
            <w:tcW w:w="660"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4.</w:t>
            </w: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применении риск-ориентированного подхода при организации и осуществлении государственного контроля (надзора)</w:t>
            </w:r>
          </w:p>
        </w:tc>
        <w:tc>
          <w:tcPr>
            <w:tcW w:w="10563" w:type="dxa"/>
            <w:gridSpan w:val="10"/>
          </w:tcPr>
          <w:p w:rsidR="001368BF" w:rsidRPr="001240CF" w:rsidRDefault="00987E65" w:rsidP="001368BF">
            <w:pPr>
              <w:pStyle w:val="ConsPlusNormal"/>
              <w:rPr>
                <w:rFonts w:ascii="Times New Roman" w:hAnsi="Times New Roman" w:cs="Times New Roman"/>
                <w:sz w:val="24"/>
                <w:szCs w:val="24"/>
              </w:rPr>
            </w:pPr>
            <w:r>
              <w:rPr>
                <w:rFonts w:ascii="Times New Roman" w:hAnsi="Times New Roman" w:cs="Times New Roman"/>
                <w:sz w:val="24"/>
                <w:szCs w:val="24"/>
              </w:rPr>
              <w:t>нет</w:t>
            </w:r>
          </w:p>
        </w:tc>
      </w:tr>
      <w:tr w:rsidR="001368BF" w:rsidRPr="001240CF" w:rsidTr="00A8782E">
        <w:tc>
          <w:tcPr>
            <w:tcW w:w="660"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10563" w:type="dxa"/>
            <w:gridSpan w:val="10"/>
          </w:tcPr>
          <w:p w:rsidR="001368BF" w:rsidRPr="001240CF" w:rsidRDefault="00987E65" w:rsidP="001368BF">
            <w:pPr>
              <w:pStyle w:val="ConsPlusNormal"/>
              <w:rPr>
                <w:rFonts w:ascii="Times New Roman" w:hAnsi="Times New Roman" w:cs="Times New Roman"/>
                <w:sz w:val="24"/>
                <w:szCs w:val="24"/>
              </w:rPr>
            </w:pPr>
            <w:r>
              <w:rPr>
                <w:rFonts w:ascii="Times New Roman" w:hAnsi="Times New Roman" w:cs="Times New Roman"/>
                <w:sz w:val="24"/>
                <w:szCs w:val="24"/>
              </w:rPr>
              <w:t>нет</w:t>
            </w:r>
          </w:p>
        </w:tc>
      </w:tr>
      <w:tr w:rsidR="001368BF" w:rsidRPr="001240CF" w:rsidTr="00A8782E">
        <w:tc>
          <w:tcPr>
            <w:tcW w:w="660"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10563" w:type="dxa"/>
            <w:gridSpan w:val="10"/>
          </w:tcPr>
          <w:p w:rsidR="001368BF" w:rsidRPr="001240CF" w:rsidRDefault="007B26DB" w:rsidP="001368BF">
            <w:pPr>
              <w:pStyle w:val="ConsPlusNormal"/>
              <w:rPr>
                <w:rFonts w:ascii="Times New Roman" w:hAnsi="Times New Roman" w:cs="Times New Roman"/>
                <w:sz w:val="24"/>
                <w:szCs w:val="24"/>
              </w:rPr>
            </w:pPr>
            <w:r>
              <w:rPr>
                <w:rFonts w:ascii="Times New Roman" w:hAnsi="Times New Roman" w:cs="Times New Roman"/>
                <w:sz w:val="24"/>
                <w:szCs w:val="24"/>
              </w:rPr>
              <w:t>нет</w:t>
            </w:r>
          </w:p>
        </w:tc>
      </w:tr>
      <w:tr w:rsidR="001368BF" w:rsidRPr="001240CF" w:rsidTr="00A8782E">
        <w:tc>
          <w:tcPr>
            <w:tcW w:w="660"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количестве проведенных в отчетном периоде проверок в отношении субъектов малого предпринимательства</w:t>
            </w:r>
          </w:p>
        </w:tc>
        <w:tc>
          <w:tcPr>
            <w:tcW w:w="10563" w:type="dxa"/>
            <w:gridSpan w:val="10"/>
          </w:tcPr>
          <w:p w:rsidR="001368BF" w:rsidRPr="001240CF" w:rsidRDefault="007B26DB" w:rsidP="001368BF">
            <w:pPr>
              <w:pStyle w:val="ConsPlusNormal"/>
              <w:rPr>
                <w:rFonts w:ascii="Times New Roman" w:hAnsi="Times New Roman" w:cs="Times New Roman"/>
                <w:sz w:val="24"/>
                <w:szCs w:val="24"/>
              </w:rPr>
            </w:pPr>
            <w:r>
              <w:rPr>
                <w:rFonts w:ascii="Times New Roman" w:hAnsi="Times New Roman" w:cs="Times New Roman"/>
                <w:sz w:val="24"/>
                <w:szCs w:val="24"/>
              </w:rPr>
              <w:t>нет</w:t>
            </w:r>
          </w:p>
        </w:tc>
      </w:tr>
      <w:tr w:rsidR="001368BF" w:rsidRPr="001240CF" w:rsidTr="00A8782E">
        <w:tc>
          <w:tcPr>
            <w:tcW w:w="15513" w:type="dxa"/>
            <w:gridSpan w:val="12"/>
          </w:tcPr>
          <w:p w:rsidR="001368BF" w:rsidRPr="001240CF" w:rsidRDefault="001368BF" w:rsidP="001368BF">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7B26DB" w:rsidRPr="001240CF" w:rsidTr="00A8782E">
        <w:tc>
          <w:tcPr>
            <w:tcW w:w="660" w:type="dxa"/>
          </w:tcPr>
          <w:p w:rsidR="007B26DB" w:rsidRPr="001240CF" w:rsidRDefault="007B26DB"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7B26DB" w:rsidRPr="001240CF" w:rsidRDefault="007B26DB" w:rsidP="007B26DB">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принятых органом государственного контроля (надзора) мерах реагирования по фактам выявленных нарушений, в том числе в динамике (по полугодиям и за год)</w:t>
            </w:r>
          </w:p>
        </w:tc>
        <w:tc>
          <w:tcPr>
            <w:tcW w:w="3334" w:type="dxa"/>
            <w:gridSpan w:val="4"/>
          </w:tcPr>
          <w:p w:rsidR="007B26DB" w:rsidRPr="00FE034C" w:rsidRDefault="007B26DB" w:rsidP="007B26DB">
            <w:pPr>
              <w:rPr>
                <w:rFonts w:ascii="Times New Roman" w:hAnsi="Times New Roman" w:cs="Times New Roman"/>
              </w:rPr>
            </w:pPr>
            <w:r w:rsidRPr="00FE034C">
              <w:rPr>
                <w:rFonts w:ascii="Times New Roman" w:hAnsi="Times New Roman" w:cs="Times New Roman"/>
              </w:rPr>
              <w:t>проведено 0 внеплановых проверок документарных проверок, т. к нарушения не выявлены.</w:t>
            </w:r>
          </w:p>
        </w:tc>
        <w:tc>
          <w:tcPr>
            <w:tcW w:w="3402" w:type="dxa"/>
            <w:gridSpan w:val="3"/>
          </w:tcPr>
          <w:p w:rsidR="007B26DB" w:rsidRPr="00FE034C" w:rsidRDefault="007B26DB" w:rsidP="007B26DB">
            <w:pPr>
              <w:rPr>
                <w:rFonts w:ascii="Times New Roman" w:hAnsi="Times New Roman" w:cs="Times New Roman"/>
              </w:rPr>
            </w:pPr>
            <w:r w:rsidRPr="00FE034C">
              <w:rPr>
                <w:rFonts w:ascii="Times New Roman" w:hAnsi="Times New Roman" w:cs="Times New Roman"/>
              </w:rPr>
              <w:t>проведено 0 внеплановых проверок документарных проверок, т. к нарушения не выявлены.</w:t>
            </w:r>
          </w:p>
        </w:tc>
        <w:tc>
          <w:tcPr>
            <w:tcW w:w="3827" w:type="dxa"/>
            <w:gridSpan w:val="3"/>
          </w:tcPr>
          <w:p w:rsidR="007B26DB" w:rsidRPr="00FE034C" w:rsidRDefault="007B26DB" w:rsidP="007B26DB">
            <w:pPr>
              <w:rPr>
                <w:rFonts w:ascii="Times New Roman" w:hAnsi="Times New Roman" w:cs="Times New Roman"/>
              </w:rPr>
            </w:pPr>
            <w:r w:rsidRPr="00FE034C">
              <w:rPr>
                <w:rFonts w:ascii="Times New Roman" w:hAnsi="Times New Roman" w:cs="Times New Roman"/>
              </w:rPr>
              <w:t>проведено 0 внеплановых проверок документарных проверок, т. к нарушения не выявлены.</w:t>
            </w:r>
          </w:p>
        </w:tc>
      </w:tr>
      <w:tr w:rsidR="001368BF" w:rsidRPr="001240CF" w:rsidTr="00A8782E">
        <w:tc>
          <w:tcPr>
            <w:tcW w:w="660"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w:t>
            </w:r>
            <w:r w:rsidRPr="001240CF">
              <w:rPr>
                <w:rFonts w:ascii="Times New Roman" w:hAnsi="Times New Roman" w:cs="Times New Roman"/>
                <w:sz w:val="24"/>
                <w:szCs w:val="24"/>
              </w:rPr>
              <w:lastRenderedPageBreak/>
              <w:t>проверки, направленной на предотвращение нарушений с их стороны</w:t>
            </w:r>
          </w:p>
        </w:tc>
        <w:tc>
          <w:tcPr>
            <w:tcW w:w="10563" w:type="dxa"/>
            <w:gridSpan w:val="10"/>
          </w:tcPr>
          <w:p w:rsidR="001368BF" w:rsidRPr="00FE034C" w:rsidRDefault="007B26DB" w:rsidP="00FE034C">
            <w:pPr>
              <w:pStyle w:val="ConsPlusNormal"/>
              <w:jc w:val="both"/>
              <w:rPr>
                <w:rFonts w:ascii="Times New Roman" w:hAnsi="Times New Roman" w:cs="Times New Roman"/>
                <w:szCs w:val="22"/>
              </w:rPr>
            </w:pPr>
            <w:r w:rsidRPr="00FE034C">
              <w:rPr>
                <w:rFonts w:ascii="Times New Roman" w:hAnsi="Times New Roman" w:cs="Times New Roman"/>
                <w:szCs w:val="22"/>
              </w:rPr>
              <w:lastRenderedPageBreak/>
              <w:t>На официальном сайте Елабужского муниципального района размещена информация для застройщиков, нормативно- правовые акты, регулирующие деятельность юридических лиц в области долевого строительства. Оказывается консультативная помощь застройщикам, направленная на соблюдение положений действующего законодательства РФ в области долевого строительства и на предотвращение нарушений с их стороны.</w:t>
            </w:r>
          </w:p>
        </w:tc>
      </w:tr>
      <w:tr w:rsidR="001368BF" w:rsidRPr="001240CF" w:rsidTr="00A8782E">
        <w:tc>
          <w:tcPr>
            <w:tcW w:w="660"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3.</w:t>
            </w: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tc>
        <w:tc>
          <w:tcPr>
            <w:tcW w:w="10563" w:type="dxa"/>
            <w:gridSpan w:val="10"/>
          </w:tcPr>
          <w:p w:rsidR="001368BF" w:rsidRPr="00FE034C" w:rsidRDefault="007B26DB" w:rsidP="00FE034C">
            <w:pPr>
              <w:pStyle w:val="ConsPlusNormal"/>
              <w:jc w:val="both"/>
              <w:rPr>
                <w:rFonts w:ascii="Times New Roman" w:hAnsi="Times New Roman" w:cs="Times New Roman"/>
                <w:szCs w:val="22"/>
              </w:rPr>
            </w:pPr>
            <w:r w:rsidRPr="00FE034C">
              <w:rPr>
                <w:rFonts w:ascii="Times New Roman" w:hAnsi="Times New Roman" w:cs="Times New Roman"/>
                <w:szCs w:val="22"/>
              </w:rPr>
              <w:t>Оспаривания в суде юридическими лицами и индивидуальными предпринимателями в отношении должностных лиц органов государственного контроля (надзора) не имеются</w:t>
            </w:r>
          </w:p>
        </w:tc>
      </w:tr>
      <w:tr w:rsidR="001368BF" w:rsidRPr="001240CF" w:rsidTr="00A8782E">
        <w:tc>
          <w:tcPr>
            <w:tcW w:w="15513" w:type="dxa"/>
            <w:gridSpan w:val="12"/>
          </w:tcPr>
          <w:p w:rsidR="001368BF" w:rsidRPr="001240CF" w:rsidRDefault="001368BF" w:rsidP="001368BF">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VI. Анализ и оценка эффективности государственного контроля (надзора)</w:t>
            </w:r>
          </w:p>
        </w:tc>
      </w:tr>
      <w:tr w:rsidR="001368BF" w:rsidRPr="001240CF" w:rsidTr="00A8782E">
        <w:tc>
          <w:tcPr>
            <w:tcW w:w="660" w:type="dxa"/>
            <w:vMerge w:val="restart"/>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N п/п</w:t>
            </w:r>
          </w:p>
        </w:tc>
        <w:tc>
          <w:tcPr>
            <w:tcW w:w="4290" w:type="dxa"/>
            <w:vMerge w:val="restart"/>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Показатели эффективности государственного контроля (надзора), рассчитанные на основании сведений, содержащихся в </w:t>
            </w:r>
            <w:hyperlink r:id="rId6" w:history="1">
              <w:r w:rsidRPr="001240CF">
                <w:rPr>
                  <w:rFonts w:ascii="Times New Roman" w:hAnsi="Times New Roman" w:cs="Times New Roman"/>
                  <w:sz w:val="24"/>
                  <w:szCs w:val="24"/>
                </w:rPr>
                <w:t>форме N 1-контроль</w:t>
              </w:r>
            </w:hyperlink>
            <w:r w:rsidRPr="001240CF">
              <w:rPr>
                <w:rFonts w:ascii="Times New Roman" w:hAnsi="Times New Roman" w:cs="Times New Roman"/>
                <w:sz w:val="24"/>
                <w:szCs w:val="24"/>
              </w:rPr>
              <w:t xml:space="preserve"> "Сведения об осуществлении государственного контроля (надзора)", утверждаемой Росстатом:</w:t>
            </w:r>
          </w:p>
        </w:tc>
        <w:tc>
          <w:tcPr>
            <w:tcW w:w="10563" w:type="dxa"/>
            <w:gridSpan w:val="10"/>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Данные анализа и оценки показателей эффективности государственного контроля (надзора), в том числе в динамике (по полугодиям)</w:t>
            </w:r>
          </w:p>
        </w:tc>
      </w:tr>
      <w:tr w:rsidR="001368BF" w:rsidRPr="001240CF" w:rsidTr="00A8782E">
        <w:tc>
          <w:tcPr>
            <w:tcW w:w="660" w:type="dxa"/>
            <w:vMerge/>
          </w:tcPr>
          <w:p w:rsidR="001368BF" w:rsidRPr="001240CF" w:rsidRDefault="001368BF" w:rsidP="001368BF">
            <w:pPr>
              <w:rPr>
                <w:rFonts w:ascii="Times New Roman" w:hAnsi="Times New Roman" w:cs="Times New Roman"/>
                <w:sz w:val="24"/>
                <w:szCs w:val="24"/>
              </w:rPr>
            </w:pPr>
          </w:p>
        </w:tc>
        <w:tc>
          <w:tcPr>
            <w:tcW w:w="4290" w:type="dxa"/>
            <w:vMerge/>
          </w:tcPr>
          <w:p w:rsidR="001368BF" w:rsidRPr="001240CF" w:rsidRDefault="001368BF" w:rsidP="001368BF">
            <w:pPr>
              <w:rPr>
                <w:rFonts w:ascii="Times New Roman" w:hAnsi="Times New Roman" w:cs="Times New Roman"/>
                <w:sz w:val="24"/>
                <w:szCs w:val="24"/>
              </w:rPr>
            </w:pPr>
          </w:p>
        </w:tc>
        <w:tc>
          <w:tcPr>
            <w:tcW w:w="3334" w:type="dxa"/>
            <w:gridSpan w:val="4"/>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Значения показателей за отчетный период</w:t>
            </w:r>
          </w:p>
        </w:tc>
        <w:tc>
          <w:tcPr>
            <w:tcW w:w="3402" w:type="dxa"/>
            <w:gridSpan w:val="3"/>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Значения показателей за предшествующий период</w:t>
            </w:r>
          </w:p>
        </w:tc>
        <w:tc>
          <w:tcPr>
            <w:tcW w:w="3827" w:type="dxa"/>
            <w:gridSpan w:val="3"/>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Причины отклонения значений показателей (более 10 процентов)</w:t>
            </w:r>
          </w:p>
        </w:tc>
      </w:tr>
      <w:tr w:rsidR="001368BF" w:rsidRPr="001240CF" w:rsidTr="00A8782E">
        <w:tc>
          <w:tcPr>
            <w:tcW w:w="660" w:type="dxa"/>
            <w:vMerge/>
          </w:tcPr>
          <w:p w:rsidR="001368BF" w:rsidRPr="001240CF" w:rsidRDefault="001368BF" w:rsidP="001368BF">
            <w:pPr>
              <w:rPr>
                <w:rFonts w:ascii="Times New Roman" w:hAnsi="Times New Roman" w:cs="Times New Roman"/>
                <w:sz w:val="24"/>
                <w:szCs w:val="24"/>
              </w:rPr>
            </w:pPr>
          </w:p>
        </w:tc>
        <w:tc>
          <w:tcPr>
            <w:tcW w:w="4290" w:type="dxa"/>
            <w:vMerge/>
          </w:tcPr>
          <w:p w:rsidR="001368BF" w:rsidRPr="001240CF" w:rsidRDefault="001368BF" w:rsidP="001368BF">
            <w:pPr>
              <w:rPr>
                <w:rFonts w:ascii="Times New Roman" w:hAnsi="Times New Roman" w:cs="Times New Roman"/>
                <w:sz w:val="24"/>
                <w:szCs w:val="24"/>
              </w:rPr>
            </w:pPr>
          </w:p>
        </w:tc>
        <w:tc>
          <w:tcPr>
            <w:tcW w:w="1208" w:type="dxa"/>
            <w:gridSpan w:val="2"/>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5"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851"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c>
          <w:tcPr>
            <w:tcW w:w="1278"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3"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851"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c>
          <w:tcPr>
            <w:tcW w:w="1276"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5"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1276"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r>
      <w:tr w:rsidR="001368BF" w:rsidRPr="001240CF" w:rsidTr="00A8782E">
        <w:tc>
          <w:tcPr>
            <w:tcW w:w="660"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1208" w:type="dxa"/>
            <w:gridSpan w:val="2"/>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1275"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851"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1278"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1273"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851"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8</w:t>
            </w:r>
          </w:p>
        </w:tc>
        <w:tc>
          <w:tcPr>
            <w:tcW w:w="1276"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9</w:t>
            </w:r>
          </w:p>
        </w:tc>
        <w:tc>
          <w:tcPr>
            <w:tcW w:w="1275"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10</w:t>
            </w:r>
          </w:p>
        </w:tc>
        <w:tc>
          <w:tcPr>
            <w:tcW w:w="1276"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11</w:t>
            </w:r>
          </w:p>
        </w:tc>
      </w:tr>
      <w:tr w:rsidR="007B26DB" w:rsidRPr="001240CF" w:rsidTr="00A8782E">
        <w:tc>
          <w:tcPr>
            <w:tcW w:w="660" w:type="dxa"/>
          </w:tcPr>
          <w:p w:rsidR="007B26DB" w:rsidRPr="001240CF" w:rsidRDefault="007B26DB"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7B26DB" w:rsidRPr="001240CF" w:rsidRDefault="007B26DB" w:rsidP="007B26DB">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проведенных плановых проверок от общего количества запланированных проверок, процентов</w:t>
            </w:r>
          </w:p>
        </w:tc>
        <w:tc>
          <w:tcPr>
            <w:tcW w:w="1208" w:type="dxa"/>
            <w:gridSpan w:val="2"/>
          </w:tcPr>
          <w:p w:rsidR="007B26DB" w:rsidRPr="001240CF" w:rsidRDefault="007B26DB" w:rsidP="007B26D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7B26DB" w:rsidRDefault="007B26DB" w:rsidP="007B26DB">
            <w:r w:rsidRPr="00F64B00">
              <w:rPr>
                <w:rFonts w:ascii="Times New Roman" w:hAnsi="Times New Roman" w:cs="Times New Roman"/>
                <w:sz w:val="24"/>
                <w:szCs w:val="24"/>
              </w:rPr>
              <w:t>0</w:t>
            </w:r>
          </w:p>
        </w:tc>
        <w:tc>
          <w:tcPr>
            <w:tcW w:w="851" w:type="dxa"/>
          </w:tcPr>
          <w:p w:rsidR="007B26DB" w:rsidRDefault="007B26DB" w:rsidP="007B26DB">
            <w:r w:rsidRPr="00F64B00">
              <w:rPr>
                <w:rFonts w:ascii="Times New Roman" w:hAnsi="Times New Roman" w:cs="Times New Roman"/>
                <w:sz w:val="24"/>
                <w:szCs w:val="24"/>
              </w:rPr>
              <w:t>0</w:t>
            </w:r>
          </w:p>
        </w:tc>
        <w:tc>
          <w:tcPr>
            <w:tcW w:w="1278" w:type="dxa"/>
          </w:tcPr>
          <w:p w:rsidR="007B26DB" w:rsidRDefault="007B26DB" w:rsidP="007B26DB">
            <w:r w:rsidRPr="00F64B00">
              <w:rPr>
                <w:rFonts w:ascii="Times New Roman" w:hAnsi="Times New Roman" w:cs="Times New Roman"/>
                <w:sz w:val="24"/>
                <w:szCs w:val="24"/>
              </w:rPr>
              <w:t>0</w:t>
            </w:r>
          </w:p>
        </w:tc>
        <w:tc>
          <w:tcPr>
            <w:tcW w:w="1273" w:type="dxa"/>
          </w:tcPr>
          <w:p w:rsidR="007B26DB" w:rsidRDefault="007B26DB" w:rsidP="007B26DB">
            <w:r w:rsidRPr="00F64B00">
              <w:rPr>
                <w:rFonts w:ascii="Times New Roman" w:hAnsi="Times New Roman" w:cs="Times New Roman"/>
                <w:sz w:val="24"/>
                <w:szCs w:val="24"/>
              </w:rPr>
              <w:t>0</w:t>
            </w:r>
          </w:p>
        </w:tc>
        <w:tc>
          <w:tcPr>
            <w:tcW w:w="851" w:type="dxa"/>
          </w:tcPr>
          <w:p w:rsidR="007B26DB" w:rsidRDefault="007B26DB" w:rsidP="007B26DB">
            <w:r w:rsidRPr="00F64B00">
              <w:rPr>
                <w:rFonts w:ascii="Times New Roman" w:hAnsi="Times New Roman" w:cs="Times New Roman"/>
                <w:sz w:val="24"/>
                <w:szCs w:val="24"/>
              </w:rPr>
              <w:t>0</w:t>
            </w:r>
          </w:p>
        </w:tc>
        <w:tc>
          <w:tcPr>
            <w:tcW w:w="1276" w:type="dxa"/>
          </w:tcPr>
          <w:p w:rsidR="007B26DB" w:rsidRDefault="007B26DB" w:rsidP="007B26DB">
            <w:r w:rsidRPr="00F64B00">
              <w:rPr>
                <w:rFonts w:ascii="Times New Roman" w:hAnsi="Times New Roman" w:cs="Times New Roman"/>
                <w:sz w:val="24"/>
                <w:szCs w:val="24"/>
              </w:rPr>
              <w:t>0</w:t>
            </w:r>
          </w:p>
        </w:tc>
        <w:tc>
          <w:tcPr>
            <w:tcW w:w="1275" w:type="dxa"/>
          </w:tcPr>
          <w:p w:rsidR="007B26DB" w:rsidRDefault="007B26DB" w:rsidP="007B26DB">
            <w:r w:rsidRPr="00F64B00">
              <w:rPr>
                <w:rFonts w:ascii="Times New Roman" w:hAnsi="Times New Roman" w:cs="Times New Roman"/>
                <w:sz w:val="24"/>
                <w:szCs w:val="24"/>
              </w:rPr>
              <w:t>0</w:t>
            </w:r>
          </w:p>
        </w:tc>
        <w:tc>
          <w:tcPr>
            <w:tcW w:w="1276" w:type="dxa"/>
          </w:tcPr>
          <w:p w:rsidR="007B26DB" w:rsidRDefault="007B26DB" w:rsidP="007B26DB">
            <w:r w:rsidRPr="00F64B00">
              <w:rPr>
                <w:rFonts w:ascii="Times New Roman" w:hAnsi="Times New Roman" w:cs="Times New Roman"/>
                <w:sz w:val="24"/>
                <w:szCs w:val="24"/>
              </w:rPr>
              <w:t>0</w:t>
            </w:r>
          </w:p>
        </w:tc>
      </w:tr>
      <w:tr w:rsidR="007B26DB" w:rsidRPr="001240CF" w:rsidTr="00A8782E">
        <w:tc>
          <w:tcPr>
            <w:tcW w:w="660" w:type="dxa"/>
          </w:tcPr>
          <w:p w:rsidR="007B26DB" w:rsidRPr="001240CF" w:rsidRDefault="007B26DB"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7B26DB" w:rsidRPr="001240CF" w:rsidRDefault="007B26DB" w:rsidP="007B26D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заявлений органов государственного контроля (надзора), направленных в органы прокуратуры о согласовании проведения внеплановых </w:t>
            </w:r>
            <w:r w:rsidRPr="001240CF">
              <w:rPr>
                <w:rFonts w:ascii="Times New Roman" w:hAnsi="Times New Roman" w:cs="Times New Roman"/>
                <w:sz w:val="24"/>
                <w:szCs w:val="24"/>
              </w:rPr>
              <w:lastRenderedPageBreak/>
              <w:t>выездных проверок, в согласовании которых было отказано, от общего числа заявлений, направленных в органы прокуратуры, процентов</w:t>
            </w:r>
          </w:p>
        </w:tc>
        <w:tc>
          <w:tcPr>
            <w:tcW w:w="1208" w:type="dxa"/>
            <w:gridSpan w:val="2"/>
          </w:tcPr>
          <w:p w:rsidR="007B26DB" w:rsidRDefault="007B26DB" w:rsidP="007B26DB">
            <w:r w:rsidRPr="00F10480">
              <w:rPr>
                <w:rFonts w:ascii="Times New Roman" w:hAnsi="Times New Roman" w:cs="Times New Roman"/>
                <w:sz w:val="24"/>
                <w:szCs w:val="24"/>
              </w:rPr>
              <w:lastRenderedPageBreak/>
              <w:t>0</w:t>
            </w:r>
          </w:p>
        </w:tc>
        <w:tc>
          <w:tcPr>
            <w:tcW w:w="1275" w:type="dxa"/>
          </w:tcPr>
          <w:p w:rsidR="007B26DB" w:rsidRDefault="007B26DB" w:rsidP="007B26DB">
            <w:r w:rsidRPr="00F10480">
              <w:rPr>
                <w:rFonts w:ascii="Times New Roman" w:hAnsi="Times New Roman" w:cs="Times New Roman"/>
                <w:sz w:val="24"/>
                <w:szCs w:val="24"/>
              </w:rPr>
              <w:t>0</w:t>
            </w:r>
          </w:p>
        </w:tc>
        <w:tc>
          <w:tcPr>
            <w:tcW w:w="851" w:type="dxa"/>
          </w:tcPr>
          <w:p w:rsidR="007B26DB" w:rsidRDefault="007B26DB" w:rsidP="007B26DB">
            <w:r w:rsidRPr="00F10480">
              <w:rPr>
                <w:rFonts w:ascii="Times New Roman" w:hAnsi="Times New Roman" w:cs="Times New Roman"/>
                <w:sz w:val="24"/>
                <w:szCs w:val="24"/>
              </w:rPr>
              <w:t>0</w:t>
            </w:r>
          </w:p>
        </w:tc>
        <w:tc>
          <w:tcPr>
            <w:tcW w:w="1278" w:type="dxa"/>
          </w:tcPr>
          <w:p w:rsidR="007B26DB" w:rsidRDefault="007B26DB" w:rsidP="007B26DB">
            <w:r w:rsidRPr="00F10480">
              <w:rPr>
                <w:rFonts w:ascii="Times New Roman" w:hAnsi="Times New Roman" w:cs="Times New Roman"/>
                <w:sz w:val="24"/>
                <w:szCs w:val="24"/>
              </w:rPr>
              <w:t>0</w:t>
            </w:r>
          </w:p>
        </w:tc>
        <w:tc>
          <w:tcPr>
            <w:tcW w:w="1273" w:type="dxa"/>
          </w:tcPr>
          <w:p w:rsidR="007B26DB" w:rsidRDefault="007B26DB" w:rsidP="007B26DB">
            <w:r w:rsidRPr="00F10480">
              <w:rPr>
                <w:rFonts w:ascii="Times New Roman" w:hAnsi="Times New Roman" w:cs="Times New Roman"/>
                <w:sz w:val="24"/>
                <w:szCs w:val="24"/>
              </w:rPr>
              <w:t>0</w:t>
            </w:r>
          </w:p>
        </w:tc>
        <w:tc>
          <w:tcPr>
            <w:tcW w:w="851" w:type="dxa"/>
          </w:tcPr>
          <w:p w:rsidR="007B26DB" w:rsidRDefault="007B26DB" w:rsidP="007B26DB">
            <w:r w:rsidRPr="00F10480">
              <w:rPr>
                <w:rFonts w:ascii="Times New Roman" w:hAnsi="Times New Roman" w:cs="Times New Roman"/>
                <w:sz w:val="24"/>
                <w:szCs w:val="24"/>
              </w:rPr>
              <w:t>0</w:t>
            </w:r>
          </w:p>
        </w:tc>
        <w:tc>
          <w:tcPr>
            <w:tcW w:w="1276" w:type="dxa"/>
          </w:tcPr>
          <w:p w:rsidR="007B26DB" w:rsidRDefault="007B26DB" w:rsidP="007B26DB">
            <w:r w:rsidRPr="00F10480">
              <w:rPr>
                <w:rFonts w:ascii="Times New Roman" w:hAnsi="Times New Roman" w:cs="Times New Roman"/>
                <w:sz w:val="24"/>
                <w:szCs w:val="24"/>
              </w:rPr>
              <w:t>0</w:t>
            </w:r>
          </w:p>
        </w:tc>
        <w:tc>
          <w:tcPr>
            <w:tcW w:w="1275" w:type="dxa"/>
          </w:tcPr>
          <w:p w:rsidR="007B26DB" w:rsidRDefault="007B26DB" w:rsidP="007B26DB">
            <w:r w:rsidRPr="00F10480">
              <w:rPr>
                <w:rFonts w:ascii="Times New Roman" w:hAnsi="Times New Roman" w:cs="Times New Roman"/>
                <w:sz w:val="24"/>
                <w:szCs w:val="24"/>
              </w:rPr>
              <w:t>0</w:t>
            </w:r>
          </w:p>
        </w:tc>
        <w:tc>
          <w:tcPr>
            <w:tcW w:w="1276" w:type="dxa"/>
          </w:tcPr>
          <w:p w:rsidR="007B26DB" w:rsidRDefault="007B26DB" w:rsidP="007B26DB">
            <w:r w:rsidRPr="00F10480">
              <w:rPr>
                <w:rFonts w:ascii="Times New Roman" w:hAnsi="Times New Roman" w:cs="Times New Roman"/>
                <w:sz w:val="24"/>
                <w:szCs w:val="24"/>
              </w:rPr>
              <w:t>0</w:t>
            </w:r>
          </w:p>
        </w:tc>
      </w:tr>
      <w:tr w:rsidR="007B26DB" w:rsidRPr="001240CF" w:rsidTr="00A8782E">
        <w:tc>
          <w:tcPr>
            <w:tcW w:w="660" w:type="dxa"/>
          </w:tcPr>
          <w:p w:rsidR="007B26DB" w:rsidRPr="001240CF" w:rsidRDefault="007B26DB"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3.</w:t>
            </w:r>
          </w:p>
        </w:tc>
        <w:tc>
          <w:tcPr>
            <w:tcW w:w="4290" w:type="dxa"/>
          </w:tcPr>
          <w:p w:rsidR="007B26DB" w:rsidRPr="001240CF" w:rsidRDefault="007B26DB" w:rsidP="007B26DB">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результаты которых признаны недействительными, от общего числа проведенных проверок, процентов</w:t>
            </w:r>
          </w:p>
        </w:tc>
        <w:tc>
          <w:tcPr>
            <w:tcW w:w="1208" w:type="dxa"/>
            <w:gridSpan w:val="2"/>
          </w:tcPr>
          <w:p w:rsidR="007B26DB" w:rsidRDefault="007B26DB" w:rsidP="007B26DB">
            <w:r w:rsidRPr="00846499">
              <w:rPr>
                <w:rFonts w:ascii="Times New Roman" w:hAnsi="Times New Roman" w:cs="Times New Roman"/>
                <w:sz w:val="24"/>
                <w:szCs w:val="24"/>
              </w:rPr>
              <w:t>0</w:t>
            </w:r>
          </w:p>
        </w:tc>
        <w:tc>
          <w:tcPr>
            <w:tcW w:w="1275" w:type="dxa"/>
          </w:tcPr>
          <w:p w:rsidR="007B26DB" w:rsidRDefault="007B26DB" w:rsidP="007B26DB">
            <w:r w:rsidRPr="00846499">
              <w:rPr>
                <w:rFonts w:ascii="Times New Roman" w:hAnsi="Times New Roman" w:cs="Times New Roman"/>
                <w:sz w:val="24"/>
                <w:szCs w:val="24"/>
              </w:rPr>
              <w:t>0</w:t>
            </w:r>
          </w:p>
        </w:tc>
        <w:tc>
          <w:tcPr>
            <w:tcW w:w="851" w:type="dxa"/>
          </w:tcPr>
          <w:p w:rsidR="007B26DB" w:rsidRDefault="007B26DB" w:rsidP="007B26DB">
            <w:r w:rsidRPr="00846499">
              <w:rPr>
                <w:rFonts w:ascii="Times New Roman" w:hAnsi="Times New Roman" w:cs="Times New Roman"/>
                <w:sz w:val="24"/>
                <w:szCs w:val="24"/>
              </w:rPr>
              <w:t>0</w:t>
            </w:r>
          </w:p>
        </w:tc>
        <w:tc>
          <w:tcPr>
            <w:tcW w:w="1278" w:type="dxa"/>
          </w:tcPr>
          <w:p w:rsidR="007B26DB" w:rsidRDefault="007B26DB" w:rsidP="007B26DB">
            <w:r w:rsidRPr="00846499">
              <w:rPr>
                <w:rFonts w:ascii="Times New Roman" w:hAnsi="Times New Roman" w:cs="Times New Roman"/>
                <w:sz w:val="24"/>
                <w:szCs w:val="24"/>
              </w:rPr>
              <w:t>0</w:t>
            </w:r>
          </w:p>
        </w:tc>
        <w:tc>
          <w:tcPr>
            <w:tcW w:w="1273" w:type="dxa"/>
          </w:tcPr>
          <w:p w:rsidR="007B26DB" w:rsidRDefault="007B26DB" w:rsidP="007B26DB">
            <w:r w:rsidRPr="00846499">
              <w:rPr>
                <w:rFonts w:ascii="Times New Roman" w:hAnsi="Times New Roman" w:cs="Times New Roman"/>
                <w:sz w:val="24"/>
                <w:szCs w:val="24"/>
              </w:rPr>
              <w:t>0</w:t>
            </w:r>
          </w:p>
        </w:tc>
        <w:tc>
          <w:tcPr>
            <w:tcW w:w="851" w:type="dxa"/>
          </w:tcPr>
          <w:p w:rsidR="007B26DB" w:rsidRDefault="007B26DB" w:rsidP="007B26DB">
            <w:r w:rsidRPr="00846499">
              <w:rPr>
                <w:rFonts w:ascii="Times New Roman" w:hAnsi="Times New Roman" w:cs="Times New Roman"/>
                <w:sz w:val="24"/>
                <w:szCs w:val="24"/>
              </w:rPr>
              <w:t>0</w:t>
            </w:r>
          </w:p>
        </w:tc>
        <w:tc>
          <w:tcPr>
            <w:tcW w:w="1276" w:type="dxa"/>
          </w:tcPr>
          <w:p w:rsidR="007B26DB" w:rsidRDefault="007B26DB" w:rsidP="007B26DB">
            <w:r w:rsidRPr="00846499">
              <w:rPr>
                <w:rFonts w:ascii="Times New Roman" w:hAnsi="Times New Roman" w:cs="Times New Roman"/>
                <w:sz w:val="24"/>
                <w:szCs w:val="24"/>
              </w:rPr>
              <w:t>0</w:t>
            </w:r>
          </w:p>
        </w:tc>
        <w:tc>
          <w:tcPr>
            <w:tcW w:w="1275" w:type="dxa"/>
          </w:tcPr>
          <w:p w:rsidR="007B26DB" w:rsidRDefault="007B26DB" w:rsidP="007B26DB">
            <w:r w:rsidRPr="00846499">
              <w:rPr>
                <w:rFonts w:ascii="Times New Roman" w:hAnsi="Times New Roman" w:cs="Times New Roman"/>
                <w:sz w:val="24"/>
                <w:szCs w:val="24"/>
              </w:rPr>
              <w:t>0</w:t>
            </w:r>
          </w:p>
        </w:tc>
        <w:tc>
          <w:tcPr>
            <w:tcW w:w="1276" w:type="dxa"/>
          </w:tcPr>
          <w:p w:rsidR="007B26DB" w:rsidRDefault="007B26DB" w:rsidP="007B26DB">
            <w:r w:rsidRPr="00846499">
              <w:rPr>
                <w:rFonts w:ascii="Times New Roman" w:hAnsi="Times New Roman" w:cs="Times New Roman"/>
                <w:sz w:val="24"/>
                <w:szCs w:val="24"/>
              </w:rPr>
              <w:t>0</w:t>
            </w:r>
          </w:p>
        </w:tc>
      </w:tr>
      <w:tr w:rsidR="007B26DB" w:rsidRPr="001240CF" w:rsidTr="00A8782E">
        <w:tc>
          <w:tcPr>
            <w:tcW w:w="660" w:type="dxa"/>
          </w:tcPr>
          <w:p w:rsidR="007B26DB" w:rsidRPr="001240CF" w:rsidRDefault="007B26DB"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4290" w:type="dxa"/>
          </w:tcPr>
          <w:p w:rsidR="007B26DB" w:rsidRPr="001240CF" w:rsidRDefault="007B26DB" w:rsidP="007B26DB">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1208" w:type="dxa"/>
            <w:gridSpan w:val="2"/>
          </w:tcPr>
          <w:p w:rsidR="007B26DB" w:rsidRDefault="007B26DB" w:rsidP="007B26DB">
            <w:r w:rsidRPr="003A03DB">
              <w:rPr>
                <w:rFonts w:ascii="Times New Roman" w:hAnsi="Times New Roman" w:cs="Times New Roman"/>
                <w:sz w:val="24"/>
                <w:szCs w:val="24"/>
              </w:rPr>
              <w:t>0</w:t>
            </w:r>
          </w:p>
        </w:tc>
        <w:tc>
          <w:tcPr>
            <w:tcW w:w="1275" w:type="dxa"/>
          </w:tcPr>
          <w:p w:rsidR="007B26DB" w:rsidRDefault="007B26DB" w:rsidP="007B26DB">
            <w:r w:rsidRPr="003A03DB">
              <w:rPr>
                <w:rFonts w:ascii="Times New Roman" w:hAnsi="Times New Roman" w:cs="Times New Roman"/>
                <w:sz w:val="24"/>
                <w:szCs w:val="24"/>
              </w:rPr>
              <w:t>0</w:t>
            </w:r>
          </w:p>
        </w:tc>
        <w:tc>
          <w:tcPr>
            <w:tcW w:w="851" w:type="dxa"/>
          </w:tcPr>
          <w:p w:rsidR="007B26DB" w:rsidRDefault="007B26DB" w:rsidP="007B26DB">
            <w:r w:rsidRPr="003A03DB">
              <w:rPr>
                <w:rFonts w:ascii="Times New Roman" w:hAnsi="Times New Roman" w:cs="Times New Roman"/>
                <w:sz w:val="24"/>
                <w:szCs w:val="24"/>
              </w:rPr>
              <w:t>0</w:t>
            </w:r>
          </w:p>
        </w:tc>
        <w:tc>
          <w:tcPr>
            <w:tcW w:w="1278" w:type="dxa"/>
          </w:tcPr>
          <w:p w:rsidR="007B26DB" w:rsidRDefault="007B26DB" w:rsidP="007B26DB">
            <w:r w:rsidRPr="003A03DB">
              <w:rPr>
                <w:rFonts w:ascii="Times New Roman" w:hAnsi="Times New Roman" w:cs="Times New Roman"/>
                <w:sz w:val="24"/>
                <w:szCs w:val="24"/>
              </w:rPr>
              <w:t>0</w:t>
            </w:r>
          </w:p>
        </w:tc>
        <w:tc>
          <w:tcPr>
            <w:tcW w:w="1273" w:type="dxa"/>
          </w:tcPr>
          <w:p w:rsidR="007B26DB" w:rsidRDefault="007B26DB" w:rsidP="007B26DB">
            <w:r w:rsidRPr="003A03DB">
              <w:rPr>
                <w:rFonts w:ascii="Times New Roman" w:hAnsi="Times New Roman" w:cs="Times New Roman"/>
                <w:sz w:val="24"/>
                <w:szCs w:val="24"/>
              </w:rPr>
              <w:t>0</w:t>
            </w:r>
          </w:p>
        </w:tc>
        <w:tc>
          <w:tcPr>
            <w:tcW w:w="851" w:type="dxa"/>
          </w:tcPr>
          <w:p w:rsidR="007B26DB" w:rsidRDefault="007B26DB" w:rsidP="007B26DB">
            <w:r w:rsidRPr="003A03DB">
              <w:rPr>
                <w:rFonts w:ascii="Times New Roman" w:hAnsi="Times New Roman" w:cs="Times New Roman"/>
                <w:sz w:val="24"/>
                <w:szCs w:val="24"/>
              </w:rPr>
              <w:t>0</w:t>
            </w:r>
          </w:p>
        </w:tc>
        <w:tc>
          <w:tcPr>
            <w:tcW w:w="1276" w:type="dxa"/>
          </w:tcPr>
          <w:p w:rsidR="007B26DB" w:rsidRDefault="007B26DB" w:rsidP="007B26DB">
            <w:r w:rsidRPr="003A03DB">
              <w:rPr>
                <w:rFonts w:ascii="Times New Roman" w:hAnsi="Times New Roman" w:cs="Times New Roman"/>
                <w:sz w:val="24"/>
                <w:szCs w:val="24"/>
              </w:rPr>
              <w:t>0</w:t>
            </w:r>
          </w:p>
        </w:tc>
        <w:tc>
          <w:tcPr>
            <w:tcW w:w="1275" w:type="dxa"/>
          </w:tcPr>
          <w:p w:rsidR="007B26DB" w:rsidRDefault="007B26DB" w:rsidP="007B26DB">
            <w:r w:rsidRPr="003A03DB">
              <w:rPr>
                <w:rFonts w:ascii="Times New Roman" w:hAnsi="Times New Roman" w:cs="Times New Roman"/>
                <w:sz w:val="24"/>
                <w:szCs w:val="24"/>
              </w:rPr>
              <w:t>0</w:t>
            </w:r>
          </w:p>
        </w:tc>
        <w:tc>
          <w:tcPr>
            <w:tcW w:w="1276" w:type="dxa"/>
          </w:tcPr>
          <w:p w:rsidR="007B26DB" w:rsidRDefault="007B26DB" w:rsidP="007B26DB">
            <w:r w:rsidRPr="003A03DB">
              <w:rPr>
                <w:rFonts w:ascii="Times New Roman" w:hAnsi="Times New Roman" w:cs="Times New Roman"/>
                <w:sz w:val="24"/>
                <w:szCs w:val="24"/>
              </w:rPr>
              <w:t>0</w:t>
            </w:r>
          </w:p>
        </w:tc>
      </w:tr>
      <w:tr w:rsidR="007B26DB" w:rsidRPr="001240CF" w:rsidTr="00A8782E">
        <w:tc>
          <w:tcPr>
            <w:tcW w:w="660" w:type="dxa"/>
          </w:tcPr>
          <w:p w:rsidR="007B26DB" w:rsidRPr="001240CF" w:rsidRDefault="007B26DB"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4290" w:type="dxa"/>
          </w:tcPr>
          <w:p w:rsidR="007B26DB" w:rsidRPr="001240CF" w:rsidRDefault="007B26DB" w:rsidP="007B26DB">
            <w:pPr>
              <w:pStyle w:val="ConsPlusNormal"/>
              <w:rPr>
                <w:rFonts w:ascii="Times New Roman" w:hAnsi="Times New Roman" w:cs="Times New Roman"/>
                <w:sz w:val="24"/>
                <w:szCs w:val="24"/>
              </w:rPr>
            </w:pPr>
            <w:r w:rsidRPr="001240CF">
              <w:rPr>
                <w:rFonts w:ascii="Times New Roman" w:hAnsi="Times New Roman" w:cs="Times New Roman"/>
                <w:sz w:val="24"/>
                <w:szCs w:val="24"/>
              </w:rP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1208" w:type="dxa"/>
            <w:gridSpan w:val="2"/>
          </w:tcPr>
          <w:p w:rsidR="007B26DB" w:rsidRDefault="007B26DB" w:rsidP="007B26DB">
            <w:r w:rsidRPr="00DB29DB">
              <w:rPr>
                <w:rFonts w:ascii="Times New Roman" w:hAnsi="Times New Roman" w:cs="Times New Roman"/>
                <w:sz w:val="24"/>
                <w:szCs w:val="24"/>
              </w:rPr>
              <w:t>0</w:t>
            </w:r>
          </w:p>
        </w:tc>
        <w:tc>
          <w:tcPr>
            <w:tcW w:w="1275" w:type="dxa"/>
          </w:tcPr>
          <w:p w:rsidR="007B26DB" w:rsidRDefault="007B26DB" w:rsidP="007B26DB">
            <w:r w:rsidRPr="00DB29DB">
              <w:rPr>
                <w:rFonts w:ascii="Times New Roman" w:hAnsi="Times New Roman" w:cs="Times New Roman"/>
                <w:sz w:val="24"/>
                <w:szCs w:val="24"/>
              </w:rPr>
              <w:t>0</w:t>
            </w:r>
          </w:p>
        </w:tc>
        <w:tc>
          <w:tcPr>
            <w:tcW w:w="851" w:type="dxa"/>
          </w:tcPr>
          <w:p w:rsidR="007B26DB" w:rsidRDefault="007B26DB" w:rsidP="007B26DB">
            <w:r w:rsidRPr="00DB29DB">
              <w:rPr>
                <w:rFonts w:ascii="Times New Roman" w:hAnsi="Times New Roman" w:cs="Times New Roman"/>
                <w:sz w:val="24"/>
                <w:szCs w:val="24"/>
              </w:rPr>
              <w:t>0</w:t>
            </w:r>
          </w:p>
        </w:tc>
        <w:tc>
          <w:tcPr>
            <w:tcW w:w="1278" w:type="dxa"/>
          </w:tcPr>
          <w:p w:rsidR="007B26DB" w:rsidRDefault="007B26DB" w:rsidP="007B26DB">
            <w:r w:rsidRPr="00DB29DB">
              <w:rPr>
                <w:rFonts w:ascii="Times New Roman" w:hAnsi="Times New Roman" w:cs="Times New Roman"/>
                <w:sz w:val="24"/>
                <w:szCs w:val="24"/>
              </w:rPr>
              <w:t>0</w:t>
            </w:r>
          </w:p>
        </w:tc>
        <w:tc>
          <w:tcPr>
            <w:tcW w:w="1273" w:type="dxa"/>
          </w:tcPr>
          <w:p w:rsidR="007B26DB" w:rsidRDefault="007B26DB" w:rsidP="007B26DB">
            <w:r w:rsidRPr="00DB29DB">
              <w:rPr>
                <w:rFonts w:ascii="Times New Roman" w:hAnsi="Times New Roman" w:cs="Times New Roman"/>
                <w:sz w:val="24"/>
                <w:szCs w:val="24"/>
              </w:rPr>
              <w:t>0</w:t>
            </w:r>
          </w:p>
        </w:tc>
        <w:tc>
          <w:tcPr>
            <w:tcW w:w="851" w:type="dxa"/>
          </w:tcPr>
          <w:p w:rsidR="007B26DB" w:rsidRDefault="007B26DB" w:rsidP="007B26DB">
            <w:r w:rsidRPr="00DB29DB">
              <w:rPr>
                <w:rFonts w:ascii="Times New Roman" w:hAnsi="Times New Roman" w:cs="Times New Roman"/>
                <w:sz w:val="24"/>
                <w:szCs w:val="24"/>
              </w:rPr>
              <w:t>0</w:t>
            </w:r>
          </w:p>
        </w:tc>
        <w:tc>
          <w:tcPr>
            <w:tcW w:w="1276" w:type="dxa"/>
          </w:tcPr>
          <w:p w:rsidR="007B26DB" w:rsidRDefault="007B26DB" w:rsidP="007B26DB">
            <w:r w:rsidRPr="00DB29DB">
              <w:rPr>
                <w:rFonts w:ascii="Times New Roman" w:hAnsi="Times New Roman" w:cs="Times New Roman"/>
                <w:sz w:val="24"/>
                <w:szCs w:val="24"/>
              </w:rPr>
              <w:t>0</w:t>
            </w:r>
          </w:p>
        </w:tc>
        <w:tc>
          <w:tcPr>
            <w:tcW w:w="1275" w:type="dxa"/>
          </w:tcPr>
          <w:p w:rsidR="007B26DB" w:rsidRDefault="007B26DB" w:rsidP="007B26DB">
            <w:r w:rsidRPr="00DB29DB">
              <w:rPr>
                <w:rFonts w:ascii="Times New Roman" w:hAnsi="Times New Roman" w:cs="Times New Roman"/>
                <w:sz w:val="24"/>
                <w:szCs w:val="24"/>
              </w:rPr>
              <w:t>0</w:t>
            </w:r>
          </w:p>
        </w:tc>
        <w:tc>
          <w:tcPr>
            <w:tcW w:w="1276" w:type="dxa"/>
          </w:tcPr>
          <w:p w:rsidR="007B26DB" w:rsidRDefault="007B26DB" w:rsidP="007B26DB">
            <w:r w:rsidRPr="00DB29DB">
              <w:rPr>
                <w:rFonts w:ascii="Times New Roman" w:hAnsi="Times New Roman" w:cs="Times New Roman"/>
                <w:sz w:val="24"/>
                <w:szCs w:val="24"/>
              </w:rPr>
              <w:t>0</w:t>
            </w:r>
          </w:p>
        </w:tc>
      </w:tr>
      <w:tr w:rsidR="007B26DB" w:rsidRPr="001240CF" w:rsidTr="00A8782E">
        <w:tc>
          <w:tcPr>
            <w:tcW w:w="660" w:type="dxa"/>
          </w:tcPr>
          <w:p w:rsidR="007B26DB" w:rsidRPr="001240CF" w:rsidRDefault="007B26DB"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6.</w:t>
            </w:r>
          </w:p>
        </w:tc>
        <w:tc>
          <w:tcPr>
            <w:tcW w:w="4290" w:type="dxa"/>
          </w:tcPr>
          <w:p w:rsidR="007B26DB" w:rsidRPr="001240CF" w:rsidRDefault="007B26DB" w:rsidP="007B26DB">
            <w:pPr>
              <w:pStyle w:val="ConsPlusNormal"/>
              <w:rPr>
                <w:rFonts w:ascii="Times New Roman" w:hAnsi="Times New Roman" w:cs="Times New Roman"/>
                <w:sz w:val="24"/>
                <w:szCs w:val="24"/>
              </w:rPr>
            </w:pPr>
            <w:r w:rsidRPr="001240CF">
              <w:rPr>
                <w:rFonts w:ascii="Times New Roman" w:hAnsi="Times New Roman" w:cs="Times New Roman"/>
                <w:sz w:val="24"/>
                <w:szCs w:val="24"/>
              </w:rPr>
              <w:t>Среднее количество проверок, проведенных в отношении одного юридического лица, индивидуального предпринимателя, единиц</w:t>
            </w:r>
          </w:p>
        </w:tc>
        <w:tc>
          <w:tcPr>
            <w:tcW w:w="1208" w:type="dxa"/>
            <w:gridSpan w:val="2"/>
          </w:tcPr>
          <w:p w:rsidR="007B26DB" w:rsidRDefault="007B26DB" w:rsidP="007B26DB">
            <w:r w:rsidRPr="00122AE8">
              <w:rPr>
                <w:rFonts w:ascii="Times New Roman" w:hAnsi="Times New Roman" w:cs="Times New Roman"/>
                <w:sz w:val="24"/>
                <w:szCs w:val="24"/>
              </w:rPr>
              <w:t>0</w:t>
            </w:r>
          </w:p>
        </w:tc>
        <w:tc>
          <w:tcPr>
            <w:tcW w:w="1275" w:type="dxa"/>
          </w:tcPr>
          <w:p w:rsidR="007B26DB" w:rsidRDefault="007B26DB" w:rsidP="007B26DB">
            <w:r w:rsidRPr="00122AE8">
              <w:rPr>
                <w:rFonts w:ascii="Times New Roman" w:hAnsi="Times New Roman" w:cs="Times New Roman"/>
                <w:sz w:val="24"/>
                <w:szCs w:val="24"/>
              </w:rPr>
              <w:t>0</w:t>
            </w:r>
          </w:p>
        </w:tc>
        <w:tc>
          <w:tcPr>
            <w:tcW w:w="851" w:type="dxa"/>
          </w:tcPr>
          <w:p w:rsidR="007B26DB" w:rsidRDefault="007B26DB" w:rsidP="007B26DB">
            <w:r w:rsidRPr="00122AE8">
              <w:rPr>
                <w:rFonts w:ascii="Times New Roman" w:hAnsi="Times New Roman" w:cs="Times New Roman"/>
                <w:sz w:val="24"/>
                <w:szCs w:val="24"/>
              </w:rPr>
              <w:t>0</w:t>
            </w:r>
          </w:p>
        </w:tc>
        <w:tc>
          <w:tcPr>
            <w:tcW w:w="1278" w:type="dxa"/>
          </w:tcPr>
          <w:p w:rsidR="007B26DB" w:rsidRDefault="007B26DB" w:rsidP="007B26DB">
            <w:r w:rsidRPr="00122AE8">
              <w:rPr>
                <w:rFonts w:ascii="Times New Roman" w:hAnsi="Times New Roman" w:cs="Times New Roman"/>
                <w:sz w:val="24"/>
                <w:szCs w:val="24"/>
              </w:rPr>
              <w:t>0</w:t>
            </w:r>
          </w:p>
        </w:tc>
        <w:tc>
          <w:tcPr>
            <w:tcW w:w="1273" w:type="dxa"/>
          </w:tcPr>
          <w:p w:rsidR="007B26DB" w:rsidRDefault="007B26DB" w:rsidP="007B26DB">
            <w:r w:rsidRPr="00122AE8">
              <w:rPr>
                <w:rFonts w:ascii="Times New Roman" w:hAnsi="Times New Roman" w:cs="Times New Roman"/>
                <w:sz w:val="24"/>
                <w:szCs w:val="24"/>
              </w:rPr>
              <w:t>0</w:t>
            </w:r>
          </w:p>
        </w:tc>
        <w:tc>
          <w:tcPr>
            <w:tcW w:w="851" w:type="dxa"/>
          </w:tcPr>
          <w:p w:rsidR="007B26DB" w:rsidRDefault="007B26DB" w:rsidP="007B26DB">
            <w:r w:rsidRPr="00122AE8">
              <w:rPr>
                <w:rFonts w:ascii="Times New Roman" w:hAnsi="Times New Roman" w:cs="Times New Roman"/>
                <w:sz w:val="24"/>
                <w:szCs w:val="24"/>
              </w:rPr>
              <w:t>0</w:t>
            </w:r>
          </w:p>
        </w:tc>
        <w:tc>
          <w:tcPr>
            <w:tcW w:w="1276" w:type="dxa"/>
          </w:tcPr>
          <w:p w:rsidR="007B26DB" w:rsidRDefault="007B26DB" w:rsidP="007B26DB">
            <w:r w:rsidRPr="00122AE8">
              <w:rPr>
                <w:rFonts w:ascii="Times New Roman" w:hAnsi="Times New Roman" w:cs="Times New Roman"/>
                <w:sz w:val="24"/>
                <w:szCs w:val="24"/>
              </w:rPr>
              <w:t>0</w:t>
            </w:r>
          </w:p>
        </w:tc>
        <w:tc>
          <w:tcPr>
            <w:tcW w:w="1275" w:type="dxa"/>
          </w:tcPr>
          <w:p w:rsidR="007B26DB" w:rsidRDefault="007B26DB" w:rsidP="007B26DB">
            <w:r w:rsidRPr="00122AE8">
              <w:rPr>
                <w:rFonts w:ascii="Times New Roman" w:hAnsi="Times New Roman" w:cs="Times New Roman"/>
                <w:sz w:val="24"/>
                <w:szCs w:val="24"/>
              </w:rPr>
              <w:t>0</w:t>
            </w:r>
          </w:p>
        </w:tc>
        <w:tc>
          <w:tcPr>
            <w:tcW w:w="1276" w:type="dxa"/>
          </w:tcPr>
          <w:p w:rsidR="007B26DB" w:rsidRDefault="007B26DB" w:rsidP="007B26DB">
            <w:r w:rsidRPr="00122AE8">
              <w:rPr>
                <w:rFonts w:ascii="Times New Roman" w:hAnsi="Times New Roman" w:cs="Times New Roman"/>
                <w:sz w:val="24"/>
                <w:szCs w:val="24"/>
              </w:rPr>
              <w:t>0</w:t>
            </w:r>
          </w:p>
        </w:tc>
      </w:tr>
      <w:tr w:rsidR="007B26DB" w:rsidRPr="001240CF" w:rsidTr="00A8782E">
        <w:tc>
          <w:tcPr>
            <w:tcW w:w="660" w:type="dxa"/>
          </w:tcPr>
          <w:p w:rsidR="007B26DB" w:rsidRPr="001240CF" w:rsidRDefault="007B26DB"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4290" w:type="dxa"/>
          </w:tcPr>
          <w:p w:rsidR="007B26DB" w:rsidRPr="001240CF" w:rsidRDefault="007B26DB" w:rsidP="007B26DB">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проведенных внеплановых проверок от общего количества проведенных проверок, процентов</w:t>
            </w:r>
          </w:p>
        </w:tc>
        <w:tc>
          <w:tcPr>
            <w:tcW w:w="1208" w:type="dxa"/>
            <w:gridSpan w:val="2"/>
          </w:tcPr>
          <w:p w:rsidR="007B26DB" w:rsidRDefault="007B26DB" w:rsidP="007B26DB">
            <w:r w:rsidRPr="00CE1B3C">
              <w:rPr>
                <w:rFonts w:ascii="Times New Roman" w:hAnsi="Times New Roman" w:cs="Times New Roman"/>
                <w:sz w:val="24"/>
                <w:szCs w:val="24"/>
              </w:rPr>
              <w:t>0</w:t>
            </w:r>
          </w:p>
        </w:tc>
        <w:tc>
          <w:tcPr>
            <w:tcW w:w="1275" w:type="dxa"/>
          </w:tcPr>
          <w:p w:rsidR="007B26DB" w:rsidRDefault="007B26DB" w:rsidP="007B26DB">
            <w:r w:rsidRPr="00CE1B3C">
              <w:rPr>
                <w:rFonts w:ascii="Times New Roman" w:hAnsi="Times New Roman" w:cs="Times New Roman"/>
                <w:sz w:val="24"/>
                <w:szCs w:val="24"/>
              </w:rPr>
              <w:t>0</w:t>
            </w:r>
          </w:p>
        </w:tc>
        <w:tc>
          <w:tcPr>
            <w:tcW w:w="851" w:type="dxa"/>
          </w:tcPr>
          <w:p w:rsidR="007B26DB" w:rsidRDefault="007B26DB" w:rsidP="007B26DB">
            <w:r w:rsidRPr="00CE1B3C">
              <w:rPr>
                <w:rFonts w:ascii="Times New Roman" w:hAnsi="Times New Roman" w:cs="Times New Roman"/>
                <w:sz w:val="24"/>
                <w:szCs w:val="24"/>
              </w:rPr>
              <w:t>0</w:t>
            </w:r>
          </w:p>
        </w:tc>
        <w:tc>
          <w:tcPr>
            <w:tcW w:w="1278" w:type="dxa"/>
          </w:tcPr>
          <w:p w:rsidR="007B26DB" w:rsidRDefault="007B26DB" w:rsidP="007B26DB">
            <w:r w:rsidRPr="00CE1B3C">
              <w:rPr>
                <w:rFonts w:ascii="Times New Roman" w:hAnsi="Times New Roman" w:cs="Times New Roman"/>
                <w:sz w:val="24"/>
                <w:szCs w:val="24"/>
              </w:rPr>
              <w:t>0</w:t>
            </w:r>
          </w:p>
        </w:tc>
        <w:tc>
          <w:tcPr>
            <w:tcW w:w="1273" w:type="dxa"/>
          </w:tcPr>
          <w:p w:rsidR="007B26DB" w:rsidRDefault="007B26DB" w:rsidP="007B26DB">
            <w:r w:rsidRPr="00CE1B3C">
              <w:rPr>
                <w:rFonts w:ascii="Times New Roman" w:hAnsi="Times New Roman" w:cs="Times New Roman"/>
                <w:sz w:val="24"/>
                <w:szCs w:val="24"/>
              </w:rPr>
              <w:t>0</w:t>
            </w:r>
          </w:p>
        </w:tc>
        <w:tc>
          <w:tcPr>
            <w:tcW w:w="851" w:type="dxa"/>
          </w:tcPr>
          <w:p w:rsidR="007B26DB" w:rsidRDefault="007B26DB" w:rsidP="007B26DB">
            <w:r w:rsidRPr="00CE1B3C">
              <w:rPr>
                <w:rFonts w:ascii="Times New Roman" w:hAnsi="Times New Roman" w:cs="Times New Roman"/>
                <w:sz w:val="24"/>
                <w:szCs w:val="24"/>
              </w:rPr>
              <w:t>0</w:t>
            </w:r>
          </w:p>
        </w:tc>
        <w:tc>
          <w:tcPr>
            <w:tcW w:w="1276" w:type="dxa"/>
          </w:tcPr>
          <w:p w:rsidR="007B26DB" w:rsidRDefault="007B26DB" w:rsidP="007B26DB">
            <w:r w:rsidRPr="00CE1B3C">
              <w:rPr>
                <w:rFonts w:ascii="Times New Roman" w:hAnsi="Times New Roman" w:cs="Times New Roman"/>
                <w:sz w:val="24"/>
                <w:szCs w:val="24"/>
              </w:rPr>
              <w:t>0</w:t>
            </w:r>
          </w:p>
        </w:tc>
        <w:tc>
          <w:tcPr>
            <w:tcW w:w="1275" w:type="dxa"/>
          </w:tcPr>
          <w:p w:rsidR="007B26DB" w:rsidRDefault="007B26DB" w:rsidP="007B26DB">
            <w:r w:rsidRPr="00CE1B3C">
              <w:rPr>
                <w:rFonts w:ascii="Times New Roman" w:hAnsi="Times New Roman" w:cs="Times New Roman"/>
                <w:sz w:val="24"/>
                <w:szCs w:val="24"/>
              </w:rPr>
              <w:t>0</w:t>
            </w:r>
          </w:p>
        </w:tc>
        <w:tc>
          <w:tcPr>
            <w:tcW w:w="1276" w:type="dxa"/>
          </w:tcPr>
          <w:p w:rsidR="007B26DB" w:rsidRDefault="007B26DB" w:rsidP="007B26DB">
            <w:r w:rsidRPr="00CE1B3C">
              <w:rPr>
                <w:rFonts w:ascii="Times New Roman" w:hAnsi="Times New Roman" w:cs="Times New Roman"/>
                <w:sz w:val="24"/>
                <w:szCs w:val="24"/>
              </w:rPr>
              <w:t>0</w:t>
            </w:r>
          </w:p>
        </w:tc>
      </w:tr>
      <w:tr w:rsidR="007B26DB" w:rsidRPr="001240CF" w:rsidTr="00A8782E">
        <w:tc>
          <w:tcPr>
            <w:tcW w:w="660" w:type="dxa"/>
          </w:tcPr>
          <w:p w:rsidR="007B26DB" w:rsidRPr="001240CF" w:rsidRDefault="007B26DB"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8.</w:t>
            </w:r>
          </w:p>
        </w:tc>
        <w:tc>
          <w:tcPr>
            <w:tcW w:w="4290" w:type="dxa"/>
          </w:tcPr>
          <w:p w:rsidR="007B26DB" w:rsidRPr="001240CF" w:rsidRDefault="007B26DB" w:rsidP="007B26DB">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1208" w:type="dxa"/>
            <w:gridSpan w:val="2"/>
          </w:tcPr>
          <w:p w:rsidR="007B26DB" w:rsidRDefault="007B26DB" w:rsidP="007B26DB">
            <w:r w:rsidRPr="00AD5B2E">
              <w:rPr>
                <w:rFonts w:ascii="Times New Roman" w:hAnsi="Times New Roman" w:cs="Times New Roman"/>
                <w:sz w:val="24"/>
                <w:szCs w:val="24"/>
              </w:rPr>
              <w:t>0</w:t>
            </w:r>
          </w:p>
        </w:tc>
        <w:tc>
          <w:tcPr>
            <w:tcW w:w="1275" w:type="dxa"/>
          </w:tcPr>
          <w:p w:rsidR="007B26DB" w:rsidRDefault="007B26DB" w:rsidP="007B26DB">
            <w:r w:rsidRPr="00AD5B2E">
              <w:rPr>
                <w:rFonts w:ascii="Times New Roman" w:hAnsi="Times New Roman" w:cs="Times New Roman"/>
                <w:sz w:val="24"/>
                <w:szCs w:val="24"/>
              </w:rPr>
              <w:t>0</w:t>
            </w:r>
          </w:p>
        </w:tc>
        <w:tc>
          <w:tcPr>
            <w:tcW w:w="851" w:type="dxa"/>
          </w:tcPr>
          <w:p w:rsidR="007B26DB" w:rsidRDefault="007B26DB" w:rsidP="007B26DB">
            <w:r w:rsidRPr="00AD5B2E">
              <w:rPr>
                <w:rFonts w:ascii="Times New Roman" w:hAnsi="Times New Roman" w:cs="Times New Roman"/>
                <w:sz w:val="24"/>
                <w:szCs w:val="24"/>
              </w:rPr>
              <w:t>0</w:t>
            </w:r>
          </w:p>
        </w:tc>
        <w:tc>
          <w:tcPr>
            <w:tcW w:w="1278" w:type="dxa"/>
          </w:tcPr>
          <w:p w:rsidR="007B26DB" w:rsidRDefault="007B26DB" w:rsidP="007B26DB">
            <w:r w:rsidRPr="00AD5B2E">
              <w:rPr>
                <w:rFonts w:ascii="Times New Roman" w:hAnsi="Times New Roman" w:cs="Times New Roman"/>
                <w:sz w:val="24"/>
                <w:szCs w:val="24"/>
              </w:rPr>
              <w:t>0</w:t>
            </w:r>
          </w:p>
        </w:tc>
        <w:tc>
          <w:tcPr>
            <w:tcW w:w="1273" w:type="dxa"/>
          </w:tcPr>
          <w:p w:rsidR="007B26DB" w:rsidRDefault="007B26DB" w:rsidP="007B26DB">
            <w:r w:rsidRPr="00AD5B2E">
              <w:rPr>
                <w:rFonts w:ascii="Times New Roman" w:hAnsi="Times New Roman" w:cs="Times New Roman"/>
                <w:sz w:val="24"/>
                <w:szCs w:val="24"/>
              </w:rPr>
              <w:t>0</w:t>
            </w:r>
          </w:p>
        </w:tc>
        <w:tc>
          <w:tcPr>
            <w:tcW w:w="851" w:type="dxa"/>
          </w:tcPr>
          <w:p w:rsidR="007B26DB" w:rsidRDefault="007B26DB" w:rsidP="007B26DB">
            <w:r w:rsidRPr="00AD5B2E">
              <w:rPr>
                <w:rFonts w:ascii="Times New Roman" w:hAnsi="Times New Roman" w:cs="Times New Roman"/>
                <w:sz w:val="24"/>
                <w:szCs w:val="24"/>
              </w:rPr>
              <w:t>0</w:t>
            </w:r>
          </w:p>
        </w:tc>
        <w:tc>
          <w:tcPr>
            <w:tcW w:w="1276" w:type="dxa"/>
          </w:tcPr>
          <w:p w:rsidR="007B26DB" w:rsidRDefault="007B26DB" w:rsidP="007B26DB">
            <w:r w:rsidRPr="00AD5B2E">
              <w:rPr>
                <w:rFonts w:ascii="Times New Roman" w:hAnsi="Times New Roman" w:cs="Times New Roman"/>
                <w:sz w:val="24"/>
                <w:szCs w:val="24"/>
              </w:rPr>
              <w:t>0</w:t>
            </w:r>
          </w:p>
        </w:tc>
        <w:tc>
          <w:tcPr>
            <w:tcW w:w="1275" w:type="dxa"/>
          </w:tcPr>
          <w:p w:rsidR="007B26DB" w:rsidRDefault="007B26DB" w:rsidP="007B26DB">
            <w:r w:rsidRPr="00AD5B2E">
              <w:rPr>
                <w:rFonts w:ascii="Times New Roman" w:hAnsi="Times New Roman" w:cs="Times New Roman"/>
                <w:sz w:val="24"/>
                <w:szCs w:val="24"/>
              </w:rPr>
              <w:t>0</w:t>
            </w:r>
          </w:p>
        </w:tc>
        <w:tc>
          <w:tcPr>
            <w:tcW w:w="1276" w:type="dxa"/>
          </w:tcPr>
          <w:p w:rsidR="007B26DB" w:rsidRDefault="007B26DB" w:rsidP="007B26DB">
            <w:r w:rsidRPr="00AD5B2E">
              <w:rPr>
                <w:rFonts w:ascii="Times New Roman" w:hAnsi="Times New Roman" w:cs="Times New Roman"/>
                <w:sz w:val="24"/>
                <w:szCs w:val="24"/>
              </w:rPr>
              <w:t>0</w:t>
            </w:r>
          </w:p>
        </w:tc>
      </w:tr>
      <w:tr w:rsidR="007B26DB" w:rsidRPr="001240CF" w:rsidTr="00A8782E">
        <w:tc>
          <w:tcPr>
            <w:tcW w:w="660" w:type="dxa"/>
          </w:tcPr>
          <w:p w:rsidR="007B26DB" w:rsidRPr="001240CF" w:rsidRDefault="007B26DB"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9.</w:t>
            </w:r>
          </w:p>
        </w:tc>
        <w:tc>
          <w:tcPr>
            <w:tcW w:w="4290" w:type="dxa"/>
          </w:tcPr>
          <w:p w:rsidR="007B26DB" w:rsidRPr="001240CF" w:rsidRDefault="007B26DB" w:rsidP="007B26DB">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w:t>
            </w:r>
          </w:p>
        </w:tc>
        <w:tc>
          <w:tcPr>
            <w:tcW w:w="1208" w:type="dxa"/>
            <w:gridSpan w:val="2"/>
          </w:tcPr>
          <w:p w:rsidR="007B26DB" w:rsidRDefault="007B26DB" w:rsidP="007B26DB">
            <w:r w:rsidRPr="00891148">
              <w:rPr>
                <w:rFonts w:ascii="Times New Roman" w:hAnsi="Times New Roman" w:cs="Times New Roman"/>
                <w:sz w:val="24"/>
                <w:szCs w:val="24"/>
              </w:rPr>
              <w:t>0</w:t>
            </w:r>
          </w:p>
        </w:tc>
        <w:tc>
          <w:tcPr>
            <w:tcW w:w="1275" w:type="dxa"/>
          </w:tcPr>
          <w:p w:rsidR="007B26DB" w:rsidRDefault="007B26DB" w:rsidP="007B26DB">
            <w:r w:rsidRPr="00891148">
              <w:rPr>
                <w:rFonts w:ascii="Times New Roman" w:hAnsi="Times New Roman" w:cs="Times New Roman"/>
                <w:sz w:val="24"/>
                <w:szCs w:val="24"/>
              </w:rPr>
              <w:t>0</w:t>
            </w:r>
          </w:p>
        </w:tc>
        <w:tc>
          <w:tcPr>
            <w:tcW w:w="851" w:type="dxa"/>
          </w:tcPr>
          <w:p w:rsidR="007B26DB" w:rsidRDefault="007B26DB" w:rsidP="007B26DB">
            <w:r w:rsidRPr="00891148">
              <w:rPr>
                <w:rFonts w:ascii="Times New Roman" w:hAnsi="Times New Roman" w:cs="Times New Roman"/>
                <w:sz w:val="24"/>
                <w:szCs w:val="24"/>
              </w:rPr>
              <w:t>0</w:t>
            </w:r>
          </w:p>
        </w:tc>
        <w:tc>
          <w:tcPr>
            <w:tcW w:w="1278" w:type="dxa"/>
          </w:tcPr>
          <w:p w:rsidR="007B26DB" w:rsidRDefault="007B26DB" w:rsidP="007B26DB">
            <w:r w:rsidRPr="00891148">
              <w:rPr>
                <w:rFonts w:ascii="Times New Roman" w:hAnsi="Times New Roman" w:cs="Times New Roman"/>
                <w:sz w:val="24"/>
                <w:szCs w:val="24"/>
              </w:rPr>
              <w:t>0</w:t>
            </w:r>
          </w:p>
        </w:tc>
        <w:tc>
          <w:tcPr>
            <w:tcW w:w="1273" w:type="dxa"/>
          </w:tcPr>
          <w:p w:rsidR="007B26DB" w:rsidRDefault="007B26DB" w:rsidP="007B26DB">
            <w:r w:rsidRPr="00891148">
              <w:rPr>
                <w:rFonts w:ascii="Times New Roman" w:hAnsi="Times New Roman" w:cs="Times New Roman"/>
                <w:sz w:val="24"/>
                <w:szCs w:val="24"/>
              </w:rPr>
              <w:t>0</w:t>
            </w:r>
          </w:p>
        </w:tc>
        <w:tc>
          <w:tcPr>
            <w:tcW w:w="851" w:type="dxa"/>
          </w:tcPr>
          <w:p w:rsidR="007B26DB" w:rsidRDefault="007B26DB" w:rsidP="007B26DB">
            <w:r w:rsidRPr="00891148">
              <w:rPr>
                <w:rFonts w:ascii="Times New Roman" w:hAnsi="Times New Roman" w:cs="Times New Roman"/>
                <w:sz w:val="24"/>
                <w:szCs w:val="24"/>
              </w:rPr>
              <w:t>0</w:t>
            </w:r>
          </w:p>
        </w:tc>
        <w:tc>
          <w:tcPr>
            <w:tcW w:w="1276" w:type="dxa"/>
          </w:tcPr>
          <w:p w:rsidR="007B26DB" w:rsidRDefault="007B26DB" w:rsidP="007B26DB">
            <w:r w:rsidRPr="00891148">
              <w:rPr>
                <w:rFonts w:ascii="Times New Roman" w:hAnsi="Times New Roman" w:cs="Times New Roman"/>
                <w:sz w:val="24"/>
                <w:szCs w:val="24"/>
              </w:rPr>
              <w:t>0</w:t>
            </w:r>
          </w:p>
        </w:tc>
        <w:tc>
          <w:tcPr>
            <w:tcW w:w="1275" w:type="dxa"/>
          </w:tcPr>
          <w:p w:rsidR="007B26DB" w:rsidRDefault="007B26DB" w:rsidP="007B26DB">
            <w:r w:rsidRPr="00891148">
              <w:rPr>
                <w:rFonts w:ascii="Times New Roman" w:hAnsi="Times New Roman" w:cs="Times New Roman"/>
                <w:sz w:val="24"/>
                <w:szCs w:val="24"/>
              </w:rPr>
              <w:t>0</w:t>
            </w:r>
          </w:p>
        </w:tc>
        <w:tc>
          <w:tcPr>
            <w:tcW w:w="1276" w:type="dxa"/>
          </w:tcPr>
          <w:p w:rsidR="007B26DB" w:rsidRDefault="007B26DB" w:rsidP="007B26DB">
            <w:r w:rsidRPr="00891148">
              <w:rPr>
                <w:rFonts w:ascii="Times New Roman" w:hAnsi="Times New Roman" w:cs="Times New Roman"/>
                <w:sz w:val="24"/>
                <w:szCs w:val="24"/>
              </w:rPr>
              <w:t>0</w:t>
            </w:r>
          </w:p>
        </w:tc>
      </w:tr>
      <w:tr w:rsidR="007B26DB" w:rsidRPr="001240CF" w:rsidTr="00A8782E">
        <w:tc>
          <w:tcPr>
            <w:tcW w:w="660" w:type="dxa"/>
          </w:tcPr>
          <w:p w:rsidR="007B26DB" w:rsidRPr="001240CF" w:rsidRDefault="007B26DB"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10.</w:t>
            </w:r>
          </w:p>
        </w:tc>
        <w:tc>
          <w:tcPr>
            <w:tcW w:w="4290" w:type="dxa"/>
          </w:tcPr>
          <w:p w:rsidR="007B26DB" w:rsidRPr="001240CF" w:rsidRDefault="007B26DB" w:rsidP="007B26D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w:t>
            </w:r>
            <w:r w:rsidRPr="001240CF">
              <w:rPr>
                <w:rFonts w:ascii="Times New Roman" w:hAnsi="Times New Roman" w:cs="Times New Roman"/>
                <w:sz w:val="24"/>
                <w:szCs w:val="24"/>
              </w:rPr>
              <w:lastRenderedPageBreak/>
              <w:t>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w:t>
            </w:r>
          </w:p>
        </w:tc>
        <w:tc>
          <w:tcPr>
            <w:tcW w:w="1208" w:type="dxa"/>
            <w:gridSpan w:val="2"/>
          </w:tcPr>
          <w:p w:rsidR="007B26DB" w:rsidRDefault="007B26DB" w:rsidP="007B26DB">
            <w:r w:rsidRPr="00BD0D78">
              <w:rPr>
                <w:rFonts w:ascii="Times New Roman" w:hAnsi="Times New Roman" w:cs="Times New Roman"/>
                <w:sz w:val="24"/>
                <w:szCs w:val="24"/>
              </w:rPr>
              <w:lastRenderedPageBreak/>
              <w:t>0</w:t>
            </w:r>
          </w:p>
        </w:tc>
        <w:tc>
          <w:tcPr>
            <w:tcW w:w="1275" w:type="dxa"/>
          </w:tcPr>
          <w:p w:rsidR="007B26DB" w:rsidRDefault="007B26DB" w:rsidP="007B26DB">
            <w:r w:rsidRPr="00BD0D78">
              <w:rPr>
                <w:rFonts w:ascii="Times New Roman" w:hAnsi="Times New Roman" w:cs="Times New Roman"/>
                <w:sz w:val="24"/>
                <w:szCs w:val="24"/>
              </w:rPr>
              <w:t>0</w:t>
            </w:r>
          </w:p>
        </w:tc>
        <w:tc>
          <w:tcPr>
            <w:tcW w:w="851" w:type="dxa"/>
          </w:tcPr>
          <w:p w:rsidR="007B26DB" w:rsidRDefault="007B26DB" w:rsidP="007B26DB">
            <w:r w:rsidRPr="00BD0D78">
              <w:rPr>
                <w:rFonts w:ascii="Times New Roman" w:hAnsi="Times New Roman" w:cs="Times New Roman"/>
                <w:sz w:val="24"/>
                <w:szCs w:val="24"/>
              </w:rPr>
              <w:t>0</w:t>
            </w:r>
          </w:p>
        </w:tc>
        <w:tc>
          <w:tcPr>
            <w:tcW w:w="1278" w:type="dxa"/>
          </w:tcPr>
          <w:p w:rsidR="007B26DB" w:rsidRDefault="007B26DB" w:rsidP="007B26DB">
            <w:r w:rsidRPr="00BD0D78">
              <w:rPr>
                <w:rFonts w:ascii="Times New Roman" w:hAnsi="Times New Roman" w:cs="Times New Roman"/>
                <w:sz w:val="24"/>
                <w:szCs w:val="24"/>
              </w:rPr>
              <w:t>0</w:t>
            </w:r>
          </w:p>
        </w:tc>
        <w:tc>
          <w:tcPr>
            <w:tcW w:w="1273" w:type="dxa"/>
          </w:tcPr>
          <w:p w:rsidR="007B26DB" w:rsidRDefault="007B26DB" w:rsidP="007B26DB">
            <w:r w:rsidRPr="00BD0D78">
              <w:rPr>
                <w:rFonts w:ascii="Times New Roman" w:hAnsi="Times New Roman" w:cs="Times New Roman"/>
                <w:sz w:val="24"/>
                <w:szCs w:val="24"/>
              </w:rPr>
              <w:t>0</w:t>
            </w:r>
          </w:p>
        </w:tc>
        <w:tc>
          <w:tcPr>
            <w:tcW w:w="851" w:type="dxa"/>
          </w:tcPr>
          <w:p w:rsidR="007B26DB" w:rsidRDefault="007B26DB" w:rsidP="007B26DB">
            <w:r w:rsidRPr="00BD0D78">
              <w:rPr>
                <w:rFonts w:ascii="Times New Roman" w:hAnsi="Times New Roman" w:cs="Times New Roman"/>
                <w:sz w:val="24"/>
                <w:szCs w:val="24"/>
              </w:rPr>
              <w:t>0</w:t>
            </w:r>
          </w:p>
        </w:tc>
        <w:tc>
          <w:tcPr>
            <w:tcW w:w="1276" w:type="dxa"/>
          </w:tcPr>
          <w:p w:rsidR="007B26DB" w:rsidRDefault="007B26DB" w:rsidP="007B26DB">
            <w:r w:rsidRPr="00BD0D78">
              <w:rPr>
                <w:rFonts w:ascii="Times New Roman" w:hAnsi="Times New Roman" w:cs="Times New Roman"/>
                <w:sz w:val="24"/>
                <w:szCs w:val="24"/>
              </w:rPr>
              <w:t>0</w:t>
            </w:r>
          </w:p>
        </w:tc>
        <w:tc>
          <w:tcPr>
            <w:tcW w:w="1275" w:type="dxa"/>
          </w:tcPr>
          <w:p w:rsidR="007B26DB" w:rsidRDefault="007B26DB" w:rsidP="007B26DB">
            <w:r w:rsidRPr="00BD0D78">
              <w:rPr>
                <w:rFonts w:ascii="Times New Roman" w:hAnsi="Times New Roman" w:cs="Times New Roman"/>
                <w:sz w:val="24"/>
                <w:szCs w:val="24"/>
              </w:rPr>
              <w:t>0</w:t>
            </w:r>
          </w:p>
        </w:tc>
        <w:tc>
          <w:tcPr>
            <w:tcW w:w="1276" w:type="dxa"/>
          </w:tcPr>
          <w:p w:rsidR="007B26DB" w:rsidRDefault="007B26DB" w:rsidP="007B26DB">
            <w:r w:rsidRPr="00BD0D78">
              <w:rPr>
                <w:rFonts w:ascii="Times New Roman" w:hAnsi="Times New Roman" w:cs="Times New Roman"/>
                <w:sz w:val="24"/>
                <w:szCs w:val="24"/>
              </w:rPr>
              <w:t>0</w:t>
            </w:r>
          </w:p>
        </w:tc>
      </w:tr>
      <w:tr w:rsidR="007B26DB" w:rsidRPr="001240CF" w:rsidTr="00A8782E">
        <w:tc>
          <w:tcPr>
            <w:tcW w:w="660" w:type="dxa"/>
          </w:tcPr>
          <w:p w:rsidR="007B26DB" w:rsidRPr="001240CF" w:rsidRDefault="007B26DB"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11.</w:t>
            </w:r>
          </w:p>
        </w:tc>
        <w:tc>
          <w:tcPr>
            <w:tcW w:w="4290" w:type="dxa"/>
          </w:tcPr>
          <w:p w:rsidR="007B26DB" w:rsidRPr="001240CF" w:rsidRDefault="007B26DB" w:rsidP="007B26DB">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выявлены правонарушения, от общего числа проведенных плановых и внеплановых проверок, процентов</w:t>
            </w:r>
          </w:p>
        </w:tc>
        <w:tc>
          <w:tcPr>
            <w:tcW w:w="1208" w:type="dxa"/>
            <w:gridSpan w:val="2"/>
          </w:tcPr>
          <w:p w:rsidR="007B26DB" w:rsidRDefault="007B26DB" w:rsidP="007B26DB">
            <w:r w:rsidRPr="003E7839">
              <w:rPr>
                <w:rFonts w:ascii="Times New Roman" w:hAnsi="Times New Roman" w:cs="Times New Roman"/>
                <w:sz w:val="24"/>
                <w:szCs w:val="24"/>
              </w:rPr>
              <w:t>0</w:t>
            </w:r>
          </w:p>
        </w:tc>
        <w:tc>
          <w:tcPr>
            <w:tcW w:w="1275" w:type="dxa"/>
          </w:tcPr>
          <w:p w:rsidR="007B26DB" w:rsidRDefault="007B26DB" w:rsidP="007B26DB">
            <w:r w:rsidRPr="003E7839">
              <w:rPr>
                <w:rFonts w:ascii="Times New Roman" w:hAnsi="Times New Roman" w:cs="Times New Roman"/>
                <w:sz w:val="24"/>
                <w:szCs w:val="24"/>
              </w:rPr>
              <w:t>0</w:t>
            </w:r>
          </w:p>
        </w:tc>
        <w:tc>
          <w:tcPr>
            <w:tcW w:w="851" w:type="dxa"/>
          </w:tcPr>
          <w:p w:rsidR="007B26DB" w:rsidRDefault="007B26DB" w:rsidP="007B26DB">
            <w:r w:rsidRPr="003E7839">
              <w:rPr>
                <w:rFonts w:ascii="Times New Roman" w:hAnsi="Times New Roman" w:cs="Times New Roman"/>
                <w:sz w:val="24"/>
                <w:szCs w:val="24"/>
              </w:rPr>
              <w:t>0</w:t>
            </w:r>
          </w:p>
        </w:tc>
        <w:tc>
          <w:tcPr>
            <w:tcW w:w="1278" w:type="dxa"/>
          </w:tcPr>
          <w:p w:rsidR="007B26DB" w:rsidRDefault="007B26DB" w:rsidP="007B26DB">
            <w:r w:rsidRPr="003E7839">
              <w:rPr>
                <w:rFonts w:ascii="Times New Roman" w:hAnsi="Times New Roman" w:cs="Times New Roman"/>
                <w:sz w:val="24"/>
                <w:szCs w:val="24"/>
              </w:rPr>
              <w:t>0</w:t>
            </w:r>
          </w:p>
        </w:tc>
        <w:tc>
          <w:tcPr>
            <w:tcW w:w="1273" w:type="dxa"/>
          </w:tcPr>
          <w:p w:rsidR="007B26DB" w:rsidRDefault="007B26DB" w:rsidP="007B26DB">
            <w:r w:rsidRPr="003E7839">
              <w:rPr>
                <w:rFonts w:ascii="Times New Roman" w:hAnsi="Times New Roman" w:cs="Times New Roman"/>
                <w:sz w:val="24"/>
                <w:szCs w:val="24"/>
              </w:rPr>
              <w:t>0</w:t>
            </w:r>
          </w:p>
        </w:tc>
        <w:tc>
          <w:tcPr>
            <w:tcW w:w="851" w:type="dxa"/>
          </w:tcPr>
          <w:p w:rsidR="007B26DB" w:rsidRDefault="007B26DB" w:rsidP="007B26DB">
            <w:r w:rsidRPr="003E7839">
              <w:rPr>
                <w:rFonts w:ascii="Times New Roman" w:hAnsi="Times New Roman" w:cs="Times New Roman"/>
                <w:sz w:val="24"/>
                <w:szCs w:val="24"/>
              </w:rPr>
              <w:t>0</w:t>
            </w:r>
          </w:p>
        </w:tc>
        <w:tc>
          <w:tcPr>
            <w:tcW w:w="1276" w:type="dxa"/>
          </w:tcPr>
          <w:p w:rsidR="007B26DB" w:rsidRDefault="007B26DB" w:rsidP="007B26DB">
            <w:r w:rsidRPr="003E7839">
              <w:rPr>
                <w:rFonts w:ascii="Times New Roman" w:hAnsi="Times New Roman" w:cs="Times New Roman"/>
                <w:sz w:val="24"/>
                <w:szCs w:val="24"/>
              </w:rPr>
              <w:t>0</w:t>
            </w:r>
          </w:p>
        </w:tc>
        <w:tc>
          <w:tcPr>
            <w:tcW w:w="1275" w:type="dxa"/>
          </w:tcPr>
          <w:p w:rsidR="007B26DB" w:rsidRDefault="007B26DB" w:rsidP="007B26DB">
            <w:r w:rsidRPr="003E7839">
              <w:rPr>
                <w:rFonts w:ascii="Times New Roman" w:hAnsi="Times New Roman" w:cs="Times New Roman"/>
                <w:sz w:val="24"/>
                <w:szCs w:val="24"/>
              </w:rPr>
              <w:t>0</w:t>
            </w:r>
          </w:p>
        </w:tc>
        <w:tc>
          <w:tcPr>
            <w:tcW w:w="1276" w:type="dxa"/>
          </w:tcPr>
          <w:p w:rsidR="007B26DB" w:rsidRDefault="007B26DB" w:rsidP="007B26DB">
            <w:r w:rsidRPr="003E7839">
              <w:rPr>
                <w:rFonts w:ascii="Times New Roman" w:hAnsi="Times New Roman" w:cs="Times New Roman"/>
                <w:sz w:val="24"/>
                <w:szCs w:val="24"/>
              </w:rPr>
              <w:t>0</w:t>
            </w:r>
          </w:p>
        </w:tc>
      </w:tr>
      <w:tr w:rsidR="007B26DB" w:rsidRPr="001240CF" w:rsidTr="00A8782E">
        <w:tc>
          <w:tcPr>
            <w:tcW w:w="660" w:type="dxa"/>
          </w:tcPr>
          <w:p w:rsidR="007B26DB" w:rsidRPr="001240CF" w:rsidRDefault="007B26DB"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12.</w:t>
            </w:r>
          </w:p>
        </w:tc>
        <w:tc>
          <w:tcPr>
            <w:tcW w:w="4290" w:type="dxa"/>
          </w:tcPr>
          <w:p w:rsidR="007B26DB" w:rsidRPr="001240CF" w:rsidRDefault="007B26DB" w:rsidP="007B26DB">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1208" w:type="dxa"/>
            <w:gridSpan w:val="2"/>
          </w:tcPr>
          <w:p w:rsidR="007B26DB" w:rsidRDefault="007B26DB" w:rsidP="007B26DB">
            <w:r w:rsidRPr="007A0C6E">
              <w:rPr>
                <w:rFonts w:ascii="Times New Roman" w:hAnsi="Times New Roman" w:cs="Times New Roman"/>
                <w:sz w:val="24"/>
                <w:szCs w:val="24"/>
              </w:rPr>
              <w:t>0</w:t>
            </w:r>
          </w:p>
        </w:tc>
        <w:tc>
          <w:tcPr>
            <w:tcW w:w="1275" w:type="dxa"/>
          </w:tcPr>
          <w:p w:rsidR="007B26DB" w:rsidRDefault="007B26DB" w:rsidP="007B26DB">
            <w:r w:rsidRPr="007A0C6E">
              <w:rPr>
                <w:rFonts w:ascii="Times New Roman" w:hAnsi="Times New Roman" w:cs="Times New Roman"/>
                <w:sz w:val="24"/>
                <w:szCs w:val="24"/>
              </w:rPr>
              <w:t>0</w:t>
            </w:r>
          </w:p>
        </w:tc>
        <w:tc>
          <w:tcPr>
            <w:tcW w:w="851" w:type="dxa"/>
          </w:tcPr>
          <w:p w:rsidR="007B26DB" w:rsidRDefault="007B26DB" w:rsidP="007B26DB">
            <w:r w:rsidRPr="007A0C6E">
              <w:rPr>
                <w:rFonts w:ascii="Times New Roman" w:hAnsi="Times New Roman" w:cs="Times New Roman"/>
                <w:sz w:val="24"/>
                <w:szCs w:val="24"/>
              </w:rPr>
              <w:t>0</w:t>
            </w:r>
          </w:p>
        </w:tc>
        <w:tc>
          <w:tcPr>
            <w:tcW w:w="1278" w:type="dxa"/>
          </w:tcPr>
          <w:p w:rsidR="007B26DB" w:rsidRDefault="007B26DB" w:rsidP="007B26DB">
            <w:r w:rsidRPr="007A0C6E">
              <w:rPr>
                <w:rFonts w:ascii="Times New Roman" w:hAnsi="Times New Roman" w:cs="Times New Roman"/>
                <w:sz w:val="24"/>
                <w:szCs w:val="24"/>
              </w:rPr>
              <w:t>0</w:t>
            </w:r>
          </w:p>
        </w:tc>
        <w:tc>
          <w:tcPr>
            <w:tcW w:w="1273" w:type="dxa"/>
          </w:tcPr>
          <w:p w:rsidR="007B26DB" w:rsidRDefault="007B26DB" w:rsidP="007B26DB">
            <w:r w:rsidRPr="007A0C6E">
              <w:rPr>
                <w:rFonts w:ascii="Times New Roman" w:hAnsi="Times New Roman" w:cs="Times New Roman"/>
                <w:sz w:val="24"/>
                <w:szCs w:val="24"/>
              </w:rPr>
              <w:t>0</w:t>
            </w:r>
          </w:p>
        </w:tc>
        <w:tc>
          <w:tcPr>
            <w:tcW w:w="851" w:type="dxa"/>
          </w:tcPr>
          <w:p w:rsidR="007B26DB" w:rsidRDefault="007B26DB" w:rsidP="007B26DB">
            <w:r w:rsidRPr="007A0C6E">
              <w:rPr>
                <w:rFonts w:ascii="Times New Roman" w:hAnsi="Times New Roman" w:cs="Times New Roman"/>
                <w:sz w:val="24"/>
                <w:szCs w:val="24"/>
              </w:rPr>
              <w:t>0</w:t>
            </w:r>
          </w:p>
        </w:tc>
        <w:tc>
          <w:tcPr>
            <w:tcW w:w="1276" w:type="dxa"/>
          </w:tcPr>
          <w:p w:rsidR="007B26DB" w:rsidRDefault="007B26DB" w:rsidP="007B26DB">
            <w:r w:rsidRPr="007A0C6E">
              <w:rPr>
                <w:rFonts w:ascii="Times New Roman" w:hAnsi="Times New Roman" w:cs="Times New Roman"/>
                <w:sz w:val="24"/>
                <w:szCs w:val="24"/>
              </w:rPr>
              <w:t>0</w:t>
            </w:r>
          </w:p>
        </w:tc>
        <w:tc>
          <w:tcPr>
            <w:tcW w:w="1275" w:type="dxa"/>
          </w:tcPr>
          <w:p w:rsidR="007B26DB" w:rsidRDefault="007B26DB" w:rsidP="007B26DB">
            <w:r w:rsidRPr="007A0C6E">
              <w:rPr>
                <w:rFonts w:ascii="Times New Roman" w:hAnsi="Times New Roman" w:cs="Times New Roman"/>
                <w:sz w:val="24"/>
                <w:szCs w:val="24"/>
              </w:rPr>
              <w:t>0</w:t>
            </w:r>
          </w:p>
        </w:tc>
        <w:tc>
          <w:tcPr>
            <w:tcW w:w="1276" w:type="dxa"/>
          </w:tcPr>
          <w:p w:rsidR="007B26DB" w:rsidRDefault="007B26DB" w:rsidP="007B26DB">
            <w:r w:rsidRPr="007A0C6E">
              <w:rPr>
                <w:rFonts w:ascii="Times New Roman" w:hAnsi="Times New Roman" w:cs="Times New Roman"/>
                <w:sz w:val="24"/>
                <w:szCs w:val="24"/>
              </w:rPr>
              <w:t>0</w:t>
            </w:r>
          </w:p>
        </w:tc>
      </w:tr>
      <w:tr w:rsidR="007B26DB" w:rsidRPr="001240CF" w:rsidTr="00A8782E">
        <w:tc>
          <w:tcPr>
            <w:tcW w:w="660" w:type="dxa"/>
          </w:tcPr>
          <w:p w:rsidR="007B26DB" w:rsidRPr="001240CF" w:rsidRDefault="007B26DB"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13.</w:t>
            </w:r>
          </w:p>
        </w:tc>
        <w:tc>
          <w:tcPr>
            <w:tcW w:w="4290" w:type="dxa"/>
          </w:tcPr>
          <w:p w:rsidR="007B26DB" w:rsidRPr="001240CF" w:rsidRDefault="007B26DB" w:rsidP="007B26DB">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1208" w:type="dxa"/>
            <w:gridSpan w:val="2"/>
          </w:tcPr>
          <w:p w:rsidR="007B26DB" w:rsidRDefault="007B26DB" w:rsidP="007B26DB">
            <w:r w:rsidRPr="00F10447">
              <w:rPr>
                <w:rFonts w:ascii="Times New Roman" w:hAnsi="Times New Roman" w:cs="Times New Roman"/>
                <w:sz w:val="24"/>
                <w:szCs w:val="24"/>
              </w:rPr>
              <w:t>0</w:t>
            </w:r>
          </w:p>
        </w:tc>
        <w:tc>
          <w:tcPr>
            <w:tcW w:w="1275" w:type="dxa"/>
          </w:tcPr>
          <w:p w:rsidR="007B26DB" w:rsidRDefault="007B26DB" w:rsidP="007B26DB">
            <w:r w:rsidRPr="00F10447">
              <w:rPr>
                <w:rFonts w:ascii="Times New Roman" w:hAnsi="Times New Roman" w:cs="Times New Roman"/>
                <w:sz w:val="24"/>
                <w:szCs w:val="24"/>
              </w:rPr>
              <w:t>0</w:t>
            </w:r>
          </w:p>
        </w:tc>
        <w:tc>
          <w:tcPr>
            <w:tcW w:w="851" w:type="dxa"/>
          </w:tcPr>
          <w:p w:rsidR="007B26DB" w:rsidRDefault="007B26DB" w:rsidP="007B26DB">
            <w:r w:rsidRPr="00F10447">
              <w:rPr>
                <w:rFonts w:ascii="Times New Roman" w:hAnsi="Times New Roman" w:cs="Times New Roman"/>
                <w:sz w:val="24"/>
                <w:szCs w:val="24"/>
              </w:rPr>
              <w:t>0</w:t>
            </w:r>
          </w:p>
        </w:tc>
        <w:tc>
          <w:tcPr>
            <w:tcW w:w="1278" w:type="dxa"/>
          </w:tcPr>
          <w:p w:rsidR="007B26DB" w:rsidRDefault="007B26DB" w:rsidP="007B26DB">
            <w:r w:rsidRPr="00F10447">
              <w:rPr>
                <w:rFonts w:ascii="Times New Roman" w:hAnsi="Times New Roman" w:cs="Times New Roman"/>
                <w:sz w:val="24"/>
                <w:szCs w:val="24"/>
              </w:rPr>
              <w:t>0</w:t>
            </w:r>
          </w:p>
        </w:tc>
        <w:tc>
          <w:tcPr>
            <w:tcW w:w="1273" w:type="dxa"/>
          </w:tcPr>
          <w:p w:rsidR="007B26DB" w:rsidRDefault="007B26DB" w:rsidP="007B26DB">
            <w:r w:rsidRPr="00F10447">
              <w:rPr>
                <w:rFonts w:ascii="Times New Roman" w:hAnsi="Times New Roman" w:cs="Times New Roman"/>
                <w:sz w:val="24"/>
                <w:szCs w:val="24"/>
              </w:rPr>
              <w:t>0</w:t>
            </w:r>
          </w:p>
        </w:tc>
        <w:tc>
          <w:tcPr>
            <w:tcW w:w="851" w:type="dxa"/>
          </w:tcPr>
          <w:p w:rsidR="007B26DB" w:rsidRDefault="007B26DB" w:rsidP="007B26DB">
            <w:r w:rsidRPr="00F10447">
              <w:rPr>
                <w:rFonts w:ascii="Times New Roman" w:hAnsi="Times New Roman" w:cs="Times New Roman"/>
                <w:sz w:val="24"/>
                <w:szCs w:val="24"/>
              </w:rPr>
              <w:t>0</w:t>
            </w:r>
          </w:p>
        </w:tc>
        <w:tc>
          <w:tcPr>
            <w:tcW w:w="1276" w:type="dxa"/>
          </w:tcPr>
          <w:p w:rsidR="007B26DB" w:rsidRDefault="007B26DB" w:rsidP="007B26DB">
            <w:r w:rsidRPr="00F10447">
              <w:rPr>
                <w:rFonts w:ascii="Times New Roman" w:hAnsi="Times New Roman" w:cs="Times New Roman"/>
                <w:sz w:val="24"/>
                <w:szCs w:val="24"/>
              </w:rPr>
              <w:t>0</w:t>
            </w:r>
          </w:p>
        </w:tc>
        <w:tc>
          <w:tcPr>
            <w:tcW w:w="1275" w:type="dxa"/>
          </w:tcPr>
          <w:p w:rsidR="007B26DB" w:rsidRDefault="007B26DB" w:rsidP="007B26DB">
            <w:r w:rsidRPr="00F10447">
              <w:rPr>
                <w:rFonts w:ascii="Times New Roman" w:hAnsi="Times New Roman" w:cs="Times New Roman"/>
                <w:sz w:val="24"/>
                <w:szCs w:val="24"/>
              </w:rPr>
              <w:t>0</w:t>
            </w:r>
          </w:p>
        </w:tc>
        <w:tc>
          <w:tcPr>
            <w:tcW w:w="1276" w:type="dxa"/>
          </w:tcPr>
          <w:p w:rsidR="007B26DB" w:rsidRDefault="007B26DB" w:rsidP="007B26DB">
            <w:r w:rsidRPr="00F10447">
              <w:rPr>
                <w:rFonts w:ascii="Times New Roman" w:hAnsi="Times New Roman" w:cs="Times New Roman"/>
                <w:sz w:val="24"/>
                <w:szCs w:val="24"/>
              </w:rPr>
              <w:t>0</w:t>
            </w:r>
          </w:p>
        </w:tc>
      </w:tr>
      <w:tr w:rsidR="007B26DB" w:rsidRPr="001240CF" w:rsidTr="00A8782E">
        <w:tc>
          <w:tcPr>
            <w:tcW w:w="660" w:type="dxa"/>
          </w:tcPr>
          <w:p w:rsidR="007B26DB" w:rsidRPr="001240CF" w:rsidRDefault="007B26DB"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14.</w:t>
            </w:r>
          </w:p>
        </w:tc>
        <w:tc>
          <w:tcPr>
            <w:tcW w:w="4290" w:type="dxa"/>
          </w:tcPr>
          <w:p w:rsidR="007B26DB" w:rsidRPr="001240CF" w:rsidRDefault="007B26DB" w:rsidP="007B26D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юридических лиц, индивидуальных предпринимателей, в </w:t>
            </w:r>
            <w:r w:rsidRPr="001240CF">
              <w:rPr>
                <w:rFonts w:ascii="Times New Roman" w:hAnsi="Times New Roman" w:cs="Times New Roman"/>
                <w:sz w:val="24"/>
                <w:szCs w:val="24"/>
              </w:rPr>
              <w:lastRenderedPageBreak/>
              <w:t>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
        </w:tc>
        <w:tc>
          <w:tcPr>
            <w:tcW w:w="1208" w:type="dxa"/>
            <w:gridSpan w:val="2"/>
          </w:tcPr>
          <w:p w:rsidR="007B26DB" w:rsidRDefault="007B26DB" w:rsidP="007B26DB">
            <w:r w:rsidRPr="00F14239">
              <w:rPr>
                <w:rFonts w:ascii="Times New Roman" w:hAnsi="Times New Roman" w:cs="Times New Roman"/>
                <w:sz w:val="24"/>
                <w:szCs w:val="24"/>
              </w:rPr>
              <w:lastRenderedPageBreak/>
              <w:t>0</w:t>
            </w:r>
          </w:p>
        </w:tc>
        <w:tc>
          <w:tcPr>
            <w:tcW w:w="1275" w:type="dxa"/>
          </w:tcPr>
          <w:p w:rsidR="007B26DB" w:rsidRDefault="007B26DB" w:rsidP="007B26DB">
            <w:r w:rsidRPr="00F14239">
              <w:rPr>
                <w:rFonts w:ascii="Times New Roman" w:hAnsi="Times New Roman" w:cs="Times New Roman"/>
                <w:sz w:val="24"/>
                <w:szCs w:val="24"/>
              </w:rPr>
              <w:t>0</w:t>
            </w:r>
          </w:p>
        </w:tc>
        <w:tc>
          <w:tcPr>
            <w:tcW w:w="851" w:type="dxa"/>
          </w:tcPr>
          <w:p w:rsidR="007B26DB" w:rsidRDefault="007B26DB" w:rsidP="007B26DB">
            <w:r w:rsidRPr="00F14239">
              <w:rPr>
                <w:rFonts w:ascii="Times New Roman" w:hAnsi="Times New Roman" w:cs="Times New Roman"/>
                <w:sz w:val="24"/>
                <w:szCs w:val="24"/>
              </w:rPr>
              <w:t>0</w:t>
            </w:r>
          </w:p>
        </w:tc>
        <w:tc>
          <w:tcPr>
            <w:tcW w:w="1278" w:type="dxa"/>
          </w:tcPr>
          <w:p w:rsidR="007B26DB" w:rsidRDefault="007B26DB" w:rsidP="007B26DB">
            <w:r w:rsidRPr="00F14239">
              <w:rPr>
                <w:rFonts w:ascii="Times New Roman" w:hAnsi="Times New Roman" w:cs="Times New Roman"/>
                <w:sz w:val="24"/>
                <w:szCs w:val="24"/>
              </w:rPr>
              <w:t>0</w:t>
            </w:r>
          </w:p>
        </w:tc>
        <w:tc>
          <w:tcPr>
            <w:tcW w:w="1273" w:type="dxa"/>
          </w:tcPr>
          <w:p w:rsidR="007B26DB" w:rsidRDefault="007B26DB" w:rsidP="007B26DB">
            <w:r w:rsidRPr="00F14239">
              <w:rPr>
                <w:rFonts w:ascii="Times New Roman" w:hAnsi="Times New Roman" w:cs="Times New Roman"/>
                <w:sz w:val="24"/>
                <w:szCs w:val="24"/>
              </w:rPr>
              <w:t>0</w:t>
            </w:r>
          </w:p>
        </w:tc>
        <w:tc>
          <w:tcPr>
            <w:tcW w:w="851" w:type="dxa"/>
          </w:tcPr>
          <w:p w:rsidR="007B26DB" w:rsidRDefault="007B26DB" w:rsidP="007B26DB">
            <w:r w:rsidRPr="00F14239">
              <w:rPr>
                <w:rFonts w:ascii="Times New Roman" w:hAnsi="Times New Roman" w:cs="Times New Roman"/>
                <w:sz w:val="24"/>
                <w:szCs w:val="24"/>
              </w:rPr>
              <w:t>0</w:t>
            </w:r>
          </w:p>
        </w:tc>
        <w:tc>
          <w:tcPr>
            <w:tcW w:w="1276" w:type="dxa"/>
          </w:tcPr>
          <w:p w:rsidR="007B26DB" w:rsidRDefault="007B26DB" w:rsidP="007B26DB">
            <w:r w:rsidRPr="00F14239">
              <w:rPr>
                <w:rFonts w:ascii="Times New Roman" w:hAnsi="Times New Roman" w:cs="Times New Roman"/>
                <w:sz w:val="24"/>
                <w:szCs w:val="24"/>
              </w:rPr>
              <w:t>0</w:t>
            </w:r>
          </w:p>
        </w:tc>
        <w:tc>
          <w:tcPr>
            <w:tcW w:w="1275" w:type="dxa"/>
          </w:tcPr>
          <w:p w:rsidR="007B26DB" w:rsidRDefault="007B26DB" w:rsidP="007B26DB">
            <w:r w:rsidRPr="00F14239">
              <w:rPr>
                <w:rFonts w:ascii="Times New Roman" w:hAnsi="Times New Roman" w:cs="Times New Roman"/>
                <w:sz w:val="24"/>
                <w:szCs w:val="24"/>
              </w:rPr>
              <w:t>0</w:t>
            </w:r>
          </w:p>
        </w:tc>
        <w:tc>
          <w:tcPr>
            <w:tcW w:w="1276" w:type="dxa"/>
          </w:tcPr>
          <w:p w:rsidR="007B26DB" w:rsidRDefault="007B26DB" w:rsidP="007B26DB">
            <w:r w:rsidRPr="00F14239">
              <w:rPr>
                <w:rFonts w:ascii="Times New Roman" w:hAnsi="Times New Roman" w:cs="Times New Roman"/>
                <w:sz w:val="24"/>
                <w:szCs w:val="24"/>
              </w:rPr>
              <w:t>0</w:t>
            </w:r>
          </w:p>
        </w:tc>
      </w:tr>
      <w:tr w:rsidR="007B26DB" w:rsidRPr="001240CF" w:rsidTr="00A8782E">
        <w:tc>
          <w:tcPr>
            <w:tcW w:w="660" w:type="dxa"/>
          </w:tcPr>
          <w:p w:rsidR="007B26DB" w:rsidRPr="001240CF" w:rsidRDefault="007B26DB"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15.</w:t>
            </w:r>
          </w:p>
        </w:tc>
        <w:tc>
          <w:tcPr>
            <w:tcW w:w="4290" w:type="dxa"/>
          </w:tcPr>
          <w:p w:rsidR="007B26DB" w:rsidRPr="001240CF" w:rsidRDefault="007B26DB" w:rsidP="007B26DB">
            <w:pPr>
              <w:pStyle w:val="ConsPlusNormal"/>
              <w:rPr>
                <w:rFonts w:ascii="Times New Roman" w:hAnsi="Times New Roman" w:cs="Times New Roman"/>
                <w:sz w:val="24"/>
                <w:szCs w:val="24"/>
              </w:rPr>
            </w:pPr>
            <w:r w:rsidRPr="001240CF">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
        </w:tc>
        <w:tc>
          <w:tcPr>
            <w:tcW w:w="1208" w:type="dxa"/>
            <w:gridSpan w:val="2"/>
          </w:tcPr>
          <w:p w:rsidR="007B26DB" w:rsidRDefault="007B26DB" w:rsidP="007B26DB">
            <w:r w:rsidRPr="00E112EF">
              <w:rPr>
                <w:rFonts w:ascii="Times New Roman" w:hAnsi="Times New Roman" w:cs="Times New Roman"/>
                <w:sz w:val="24"/>
                <w:szCs w:val="24"/>
              </w:rPr>
              <w:t>0</w:t>
            </w:r>
          </w:p>
        </w:tc>
        <w:tc>
          <w:tcPr>
            <w:tcW w:w="1275" w:type="dxa"/>
          </w:tcPr>
          <w:p w:rsidR="007B26DB" w:rsidRDefault="007B26DB" w:rsidP="007B26DB">
            <w:r w:rsidRPr="00E112EF">
              <w:rPr>
                <w:rFonts w:ascii="Times New Roman" w:hAnsi="Times New Roman" w:cs="Times New Roman"/>
                <w:sz w:val="24"/>
                <w:szCs w:val="24"/>
              </w:rPr>
              <w:t>0</w:t>
            </w:r>
          </w:p>
        </w:tc>
        <w:tc>
          <w:tcPr>
            <w:tcW w:w="851" w:type="dxa"/>
          </w:tcPr>
          <w:p w:rsidR="007B26DB" w:rsidRDefault="007B26DB" w:rsidP="007B26DB">
            <w:r w:rsidRPr="00E112EF">
              <w:rPr>
                <w:rFonts w:ascii="Times New Roman" w:hAnsi="Times New Roman" w:cs="Times New Roman"/>
                <w:sz w:val="24"/>
                <w:szCs w:val="24"/>
              </w:rPr>
              <w:t>0</w:t>
            </w:r>
          </w:p>
        </w:tc>
        <w:tc>
          <w:tcPr>
            <w:tcW w:w="1278" w:type="dxa"/>
          </w:tcPr>
          <w:p w:rsidR="007B26DB" w:rsidRDefault="007B26DB" w:rsidP="007B26DB">
            <w:r w:rsidRPr="00E112EF">
              <w:rPr>
                <w:rFonts w:ascii="Times New Roman" w:hAnsi="Times New Roman" w:cs="Times New Roman"/>
                <w:sz w:val="24"/>
                <w:szCs w:val="24"/>
              </w:rPr>
              <w:t>0</w:t>
            </w:r>
          </w:p>
        </w:tc>
        <w:tc>
          <w:tcPr>
            <w:tcW w:w="1273" w:type="dxa"/>
          </w:tcPr>
          <w:p w:rsidR="007B26DB" w:rsidRDefault="007B26DB" w:rsidP="007B26DB">
            <w:r w:rsidRPr="00E112EF">
              <w:rPr>
                <w:rFonts w:ascii="Times New Roman" w:hAnsi="Times New Roman" w:cs="Times New Roman"/>
                <w:sz w:val="24"/>
                <w:szCs w:val="24"/>
              </w:rPr>
              <w:t>0</w:t>
            </w:r>
          </w:p>
        </w:tc>
        <w:tc>
          <w:tcPr>
            <w:tcW w:w="851" w:type="dxa"/>
          </w:tcPr>
          <w:p w:rsidR="007B26DB" w:rsidRDefault="007B26DB" w:rsidP="007B26DB">
            <w:r w:rsidRPr="00E112EF">
              <w:rPr>
                <w:rFonts w:ascii="Times New Roman" w:hAnsi="Times New Roman" w:cs="Times New Roman"/>
                <w:sz w:val="24"/>
                <w:szCs w:val="24"/>
              </w:rPr>
              <w:t>0</w:t>
            </w:r>
          </w:p>
        </w:tc>
        <w:tc>
          <w:tcPr>
            <w:tcW w:w="1276" w:type="dxa"/>
          </w:tcPr>
          <w:p w:rsidR="007B26DB" w:rsidRDefault="007B26DB" w:rsidP="007B26DB">
            <w:r w:rsidRPr="00E112EF">
              <w:rPr>
                <w:rFonts w:ascii="Times New Roman" w:hAnsi="Times New Roman" w:cs="Times New Roman"/>
                <w:sz w:val="24"/>
                <w:szCs w:val="24"/>
              </w:rPr>
              <w:t>0</w:t>
            </w:r>
          </w:p>
        </w:tc>
        <w:tc>
          <w:tcPr>
            <w:tcW w:w="1275" w:type="dxa"/>
          </w:tcPr>
          <w:p w:rsidR="007B26DB" w:rsidRDefault="007B26DB" w:rsidP="007B26DB">
            <w:r w:rsidRPr="00E112EF">
              <w:rPr>
                <w:rFonts w:ascii="Times New Roman" w:hAnsi="Times New Roman" w:cs="Times New Roman"/>
                <w:sz w:val="24"/>
                <w:szCs w:val="24"/>
              </w:rPr>
              <w:t>0</w:t>
            </w:r>
          </w:p>
        </w:tc>
        <w:tc>
          <w:tcPr>
            <w:tcW w:w="1276" w:type="dxa"/>
          </w:tcPr>
          <w:p w:rsidR="007B26DB" w:rsidRDefault="007B26DB" w:rsidP="007B26DB">
            <w:r w:rsidRPr="00E112EF">
              <w:rPr>
                <w:rFonts w:ascii="Times New Roman" w:hAnsi="Times New Roman" w:cs="Times New Roman"/>
                <w:sz w:val="24"/>
                <w:szCs w:val="24"/>
              </w:rPr>
              <w:t>0</w:t>
            </w:r>
          </w:p>
        </w:tc>
      </w:tr>
      <w:tr w:rsidR="007B26DB" w:rsidRPr="001240CF" w:rsidTr="00A8782E">
        <w:tc>
          <w:tcPr>
            <w:tcW w:w="660" w:type="dxa"/>
          </w:tcPr>
          <w:p w:rsidR="007B26DB" w:rsidRPr="001240CF" w:rsidRDefault="007B26DB"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16.</w:t>
            </w:r>
          </w:p>
        </w:tc>
        <w:tc>
          <w:tcPr>
            <w:tcW w:w="4290" w:type="dxa"/>
          </w:tcPr>
          <w:p w:rsidR="007B26DB" w:rsidRPr="001240CF" w:rsidRDefault="007B26DB" w:rsidP="007B26D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Количество случаев причинения юридическими лицами, индивидуальными предпринимателями вреда жизни и здоровью граждан, вреда </w:t>
            </w:r>
            <w:r w:rsidRPr="001240CF">
              <w:rPr>
                <w:rFonts w:ascii="Times New Roman" w:hAnsi="Times New Roman" w:cs="Times New Roman"/>
                <w:sz w:val="24"/>
                <w:szCs w:val="24"/>
              </w:rPr>
              <w:lastRenderedPageBreak/>
              <w:t>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1208" w:type="dxa"/>
            <w:gridSpan w:val="2"/>
          </w:tcPr>
          <w:p w:rsidR="007B26DB" w:rsidRDefault="007B26DB" w:rsidP="007B26DB">
            <w:r w:rsidRPr="005E7A71">
              <w:rPr>
                <w:rFonts w:ascii="Times New Roman" w:hAnsi="Times New Roman" w:cs="Times New Roman"/>
                <w:sz w:val="24"/>
                <w:szCs w:val="24"/>
              </w:rPr>
              <w:lastRenderedPageBreak/>
              <w:t>0</w:t>
            </w:r>
          </w:p>
        </w:tc>
        <w:tc>
          <w:tcPr>
            <w:tcW w:w="1275" w:type="dxa"/>
          </w:tcPr>
          <w:p w:rsidR="007B26DB" w:rsidRDefault="007B26DB" w:rsidP="007B26DB">
            <w:r w:rsidRPr="005E7A71">
              <w:rPr>
                <w:rFonts w:ascii="Times New Roman" w:hAnsi="Times New Roman" w:cs="Times New Roman"/>
                <w:sz w:val="24"/>
                <w:szCs w:val="24"/>
              </w:rPr>
              <w:t>0</w:t>
            </w:r>
          </w:p>
        </w:tc>
        <w:tc>
          <w:tcPr>
            <w:tcW w:w="851" w:type="dxa"/>
          </w:tcPr>
          <w:p w:rsidR="007B26DB" w:rsidRDefault="007B26DB" w:rsidP="007B26DB">
            <w:r w:rsidRPr="005E7A71">
              <w:rPr>
                <w:rFonts w:ascii="Times New Roman" w:hAnsi="Times New Roman" w:cs="Times New Roman"/>
                <w:sz w:val="24"/>
                <w:szCs w:val="24"/>
              </w:rPr>
              <w:t>0</w:t>
            </w:r>
          </w:p>
        </w:tc>
        <w:tc>
          <w:tcPr>
            <w:tcW w:w="1278" w:type="dxa"/>
          </w:tcPr>
          <w:p w:rsidR="007B26DB" w:rsidRDefault="007B26DB" w:rsidP="007B26DB">
            <w:r w:rsidRPr="005E7A71">
              <w:rPr>
                <w:rFonts w:ascii="Times New Roman" w:hAnsi="Times New Roman" w:cs="Times New Roman"/>
                <w:sz w:val="24"/>
                <w:szCs w:val="24"/>
              </w:rPr>
              <w:t>0</w:t>
            </w:r>
          </w:p>
        </w:tc>
        <w:tc>
          <w:tcPr>
            <w:tcW w:w="1273" w:type="dxa"/>
          </w:tcPr>
          <w:p w:rsidR="007B26DB" w:rsidRDefault="007B26DB" w:rsidP="007B26DB">
            <w:r w:rsidRPr="005E7A71">
              <w:rPr>
                <w:rFonts w:ascii="Times New Roman" w:hAnsi="Times New Roman" w:cs="Times New Roman"/>
                <w:sz w:val="24"/>
                <w:szCs w:val="24"/>
              </w:rPr>
              <w:t>0</w:t>
            </w:r>
          </w:p>
        </w:tc>
        <w:tc>
          <w:tcPr>
            <w:tcW w:w="851" w:type="dxa"/>
          </w:tcPr>
          <w:p w:rsidR="007B26DB" w:rsidRDefault="007B26DB" w:rsidP="007B26DB">
            <w:r w:rsidRPr="005E7A71">
              <w:rPr>
                <w:rFonts w:ascii="Times New Roman" w:hAnsi="Times New Roman" w:cs="Times New Roman"/>
                <w:sz w:val="24"/>
                <w:szCs w:val="24"/>
              </w:rPr>
              <w:t>0</w:t>
            </w:r>
          </w:p>
        </w:tc>
        <w:tc>
          <w:tcPr>
            <w:tcW w:w="1276" w:type="dxa"/>
          </w:tcPr>
          <w:p w:rsidR="007B26DB" w:rsidRDefault="007B26DB" w:rsidP="007B26DB">
            <w:r w:rsidRPr="005E7A71">
              <w:rPr>
                <w:rFonts w:ascii="Times New Roman" w:hAnsi="Times New Roman" w:cs="Times New Roman"/>
                <w:sz w:val="24"/>
                <w:szCs w:val="24"/>
              </w:rPr>
              <w:t>0</w:t>
            </w:r>
          </w:p>
        </w:tc>
        <w:tc>
          <w:tcPr>
            <w:tcW w:w="1275" w:type="dxa"/>
          </w:tcPr>
          <w:p w:rsidR="007B26DB" w:rsidRDefault="007B26DB" w:rsidP="007B26DB">
            <w:r w:rsidRPr="005E7A71">
              <w:rPr>
                <w:rFonts w:ascii="Times New Roman" w:hAnsi="Times New Roman" w:cs="Times New Roman"/>
                <w:sz w:val="24"/>
                <w:szCs w:val="24"/>
              </w:rPr>
              <w:t>0</w:t>
            </w:r>
          </w:p>
        </w:tc>
        <w:tc>
          <w:tcPr>
            <w:tcW w:w="1276" w:type="dxa"/>
          </w:tcPr>
          <w:p w:rsidR="007B26DB" w:rsidRDefault="007B26DB" w:rsidP="007B26DB">
            <w:r w:rsidRPr="005E7A71">
              <w:rPr>
                <w:rFonts w:ascii="Times New Roman" w:hAnsi="Times New Roman" w:cs="Times New Roman"/>
                <w:sz w:val="24"/>
                <w:szCs w:val="24"/>
              </w:rPr>
              <w:t>0</w:t>
            </w:r>
          </w:p>
        </w:tc>
      </w:tr>
      <w:tr w:rsidR="007B26DB" w:rsidRPr="001240CF" w:rsidTr="00A8782E">
        <w:tc>
          <w:tcPr>
            <w:tcW w:w="660" w:type="dxa"/>
          </w:tcPr>
          <w:p w:rsidR="007B26DB" w:rsidRPr="001240CF" w:rsidRDefault="007B26DB"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17.</w:t>
            </w:r>
          </w:p>
        </w:tc>
        <w:tc>
          <w:tcPr>
            <w:tcW w:w="4290" w:type="dxa"/>
          </w:tcPr>
          <w:p w:rsidR="007B26DB" w:rsidRPr="001240CF" w:rsidRDefault="007B26DB" w:rsidP="007B26DB">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1208" w:type="dxa"/>
            <w:gridSpan w:val="2"/>
          </w:tcPr>
          <w:p w:rsidR="007B26DB" w:rsidRDefault="007B26DB" w:rsidP="007B26DB">
            <w:r w:rsidRPr="00C019E2">
              <w:rPr>
                <w:rFonts w:ascii="Times New Roman" w:hAnsi="Times New Roman" w:cs="Times New Roman"/>
                <w:sz w:val="24"/>
                <w:szCs w:val="24"/>
              </w:rPr>
              <w:t>0</w:t>
            </w:r>
          </w:p>
        </w:tc>
        <w:tc>
          <w:tcPr>
            <w:tcW w:w="1275" w:type="dxa"/>
          </w:tcPr>
          <w:p w:rsidR="007B26DB" w:rsidRDefault="007B26DB" w:rsidP="007B26DB">
            <w:r w:rsidRPr="00C019E2">
              <w:rPr>
                <w:rFonts w:ascii="Times New Roman" w:hAnsi="Times New Roman" w:cs="Times New Roman"/>
                <w:sz w:val="24"/>
                <w:szCs w:val="24"/>
              </w:rPr>
              <w:t>0</w:t>
            </w:r>
          </w:p>
        </w:tc>
        <w:tc>
          <w:tcPr>
            <w:tcW w:w="851" w:type="dxa"/>
          </w:tcPr>
          <w:p w:rsidR="007B26DB" w:rsidRDefault="007B26DB" w:rsidP="007B26DB">
            <w:r w:rsidRPr="00C019E2">
              <w:rPr>
                <w:rFonts w:ascii="Times New Roman" w:hAnsi="Times New Roman" w:cs="Times New Roman"/>
                <w:sz w:val="24"/>
                <w:szCs w:val="24"/>
              </w:rPr>
              <w:t>0</w:t>
            </w:r>
          </w:p>
        </w:tc>
        <w:tc>
          <w:tcPr>
            <w:tcW w:w="1278" w:type="dxa"/>
          </w:tcPr>
          <w:p w:rsidR="007B26DB" w:rsidRDefault="007B26DB" w:rsidP="007B26DB">
            <w:r w:rsidRPr="00C019E2">
              <w:rPr>
                <w:rFonts w:ascii="Times New Roman" w:hAnsi="Times New Roman" w:cs="Times New Roman"/>
                <w:sz w:val="24"/>
                <w:szCs w:val="24"/>
              </w:rPr>
              <w:t>0</w:t>
            </w:r>
          </w:p>
        </w:tc>
        <w:tc>
          <w:tcPr>
            <w:tcW w:w="1273" w:type="dxa"/>
          </w:tcPr>
          <w:p w:rsidR="007B26DB" w:rsidRDefault="007B26DB" w:rsidP="007B26DB">
            <w:r w:rsidRPr="00C019E2">
              <w:rPr>
                <w:rFonts w:ascii="Times New Roman" w:hAnsi="Times New Roman" w:cs="Times New Roman"/>
                <w:sz w:val="24"/>
                <w:szCs w:val="24"/>
              </w:rPr>
              <w:t>0</w:t>
            </w:r>
          </w:p>
        </w:tc>
        <w:tc>
          <w:tcPr>
            <w:tcW w:w="851" w:type="dxa"/>
          </w:tcPr>
          <w:p w:rsidR="007B26DB" w:rsidRDefault="007B26DB" w:rsidP="007B26DB">
            <w:r w:rsidRPr="00C019E2">
              <w:rPr>
                <w:rFonts w:ascii="Times New Roman" w:hAnsi="Times New Roman" w:cs="Times New Roman"/>
                <w:sz w:val="24"/>
                <w:szCs w:val="24"/>
              </w:rPr>
              <w:t>0</w:t>
            </w:r>
          </w:p>
        </w:tc>
        <w:tc>
          <w:tcPr>
            <w:tcW w:w="1276" w:type="dxa"/>
          </w:tcPr>
          <w:p w:rsidR="007B26DB" w:rsidRDefault="007B26DB" w:rsidP="007B26DB">
            <w:r w:rsidRPr="00C019E2">
              <w:rPr>
                <w:rFonts w:ascii="Times New Roman" w:hAnsi="Times New Roman" w:cs="Times New Roman"/>
                <w:sz w:val="24"/>
                <w:szCs w:val="24"/>
              </w:rPr>
              <w:t>0</w:t>
            </w:r>
          </w:p>
        </w:tc>
        <w:tc>
          <w:tcPr>
            <w:tcW w:w="1275" w:type="dxa"/>
          </w:tcPr>
          <w:p w:rsidR="007B26DB" w:rsidRDefault="007B26DB" w:rsidP="007B26DB">
            <w:r w:rsidRPr="00C019E2">
              <w:rPr>
                <w:rFonts w:ascii="Times New Roman" w:hAnsi="Times New Roman" w:cs="Times New Roman"/>
                <w:sz w:val="24"/>
                <w:szCs w:val="24"/>
              </w:rPr>
              <w:t>0</w:t>
            </w:r>
          </w:p>
        </w:tc>
        <w:tc>
          <w:tcPr>
            <w:tcW w:w="1276" w:type="dxa"/>
          </w:tcPr>
          <w:p w:rsidR="007B26DB" w:rsidRDefault="007B26DB" w:rsidP="007B26DB">
            <w:r w:rsidRPr="00C019E2">
              <w:rPr>
                <w:rFonts w:ascii="Times New Roman" w:hAnsi="Times New Roman" w:cs="Times New Roman"/>
                <w:sz w:val="24"/>
                <w:szCs w:val="24"/>
              </w:rPr>
              <w:t>0</w:t>
            </w:r>
          </w:p>
        </w:tc>
      </w:tr>
      <w:tr w:rsidR="007B26DB" w:rsidRPr="001240CF" w:rsidTr="00A8782E">
        <w:tc>
          <w:tcPr>
            <w:tcW w:w="660" w:type="dxa"/>
          </w:tcPr>
          <w:p w:rsidR="007B26DB" w:rsidRPr="001240CF" w:rsidRDefault="007B26DB"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18.</w:t>
            </w:r>
          </w:p>
        </w:tc>
        <w:tc>
          <w:tcPr>
            <w:tcW w:w="4290" w:type="dxa"/>
          </w:tcPr>
          <w:p w:rsidR="007B26DB" w:rsidRPr="001240CF" w:rsidRDefault="007B26DB" w:rsidP="007B26DB">
            <w:pPr>
              <w:pStyle w:val="ConsPlusNormal"/>
              <w:rPr>
                <w:rFonts w:ascii="Times New Roman" w:hAnsi="Times New Roman" w:cs="Times New Roman"/>
                <w:sz w:val="24"/>
                <w:szCs w:val="24"/>
              </w:rPr>
            </w:pPr>
            <w:r w:rsidRPr="001240CF">
              <w:rPr>
                <w:rFonts w:ascii="Times New Roman" w:hAnsi="Times New Roman" w:cs="Times New Roman"/>
                <w:sz w:val="24"/>
                <w:szCs w:val="24"/>
              </w:rPr>
              <w:t>Отношение суммы взысканных административных штрафов к общей сумме наложенных административных штрафов, процентов</w:t>
            </w:r>
          </w:p>
        </w:tc>
        <w:tc>
          <w:tcPr>
            <w:tcW w:w="1208" w:type="dxa"/>
            <w:gridSpan w:val="2"/>
          </w:tcPr>
          <w:p w:rsidR="007B26DB" w:rsidRDefault="007B26DB" w:rsidP="007B26DB">
            <w:r w:rsidRPr="002C4C2B">
              <w:rPr>
                <w:rFonts w:ascii="Times New Roman" w:hAnsi="Times New Roman" w:cs="Times New Roman"/>
                <w:sz w:val="24"/>
                <w:szCs w:val="24"/>
              </w:rPr>
              <w:t>0</w:t>
            </w:r>
          </w:p>
        </w:tc>
        <w:tc>
          <w:tcPr>
            <w:tcW w:w="1275" w:type="dxa"/>
          </w:tcPr>
          <w:p w:rsidR="007B26DB" w:rsidRDefault="007B26DB" w:rsidP="007B26DB">
            <w:r w:rsidRPr="002C4C2B">
              <w:rPr>
                <w:rFonts w:ascii="Times New Roman" w:hAnsi="Times New Roman" w:cs="Times New Roman"/>
                <w:sz w:val="24"/>
                <w:szCs w:val="24"/>
              </w:rPr>
              <w:t>0</w:t>
            </w:r>
          </w:p>
        </w:tc>
        <w:tc>
          <w:tcPr>
            <w:tcW w:w="851" w:type="dxa"/>
          </w:tcPr>
          <w:p w:rsidR="007B26DB" w:rsidRDefault="007B26DB" w:rsidP="007B26DB">
            <w:r w:rsidRPr="002C4C2B">
              <w:rPr>
                <w:rFonts w:ascii="Times New Roman" w:hAnsi="Times New Roman" w:cs="Times New Roman"/>
                <w:sz w:val="24"/>
                <w:szCs w:val="24"/>
              </w:rPr>
              <w:t>0</w:t>
            </w:r>
          </w:p>
        </w:tc>
        <w:tc>
          <w:tcPr>
            <w:tcW w:w="1278" w:type="dxa"/>
          </w:tcPr>
          <w:p w:rsidR="007B26DB" w:rsidRDefault="007B26DB" w:rsidP="007B26DB">
            <w:r w:rsidRPr="002C4C2B">
              <w:rPr>
                <w:rFonts w:ascii="Times New Roman" w:hAnsi="Times New Roman" w:cs="Times New Roman"/>
                <w:sz w:val="24"/>
                <w:szCs w:val="24"/>
              </w:rPr>
              <w:t>0</w:t>
            </w:r>
          </w:p>
        </w:tc>
        <w:tc>
          <w:tcPr>
            <w:tcW w:w="1273" w:type="dxa"/>
          </w:tcPr>
          <w:p w:rsidR="007B26DB" w:rsidRDefault="007B26DB" w:rsidP="007B26DB">
            <w:r w:rsidRPr="002C4C2B">
              <w:rPr>
                <w:rFonts w:ascii="Times New Roman" w:hAnsi="Times New Roman" w:cs="Times New Roman"/>
                <w:sz w:val="24"/>
                <w:szCs w:val="24"/>
              </w:rPr>
              <w:t>0</w:t>
            </w:r>
          </w:p>
        </w:tc>
        <w:tc>
          <w:tcPr>
            <w:tcW w:w="851" w:type="dxa"/>
          </w:tcPr>
          <w:p w:rsidR="007B26DB" w:rsidRDefault="007B26DB" w:rsidP="007B26DB">
            <w:r w:rsidRPr="002C4C2B">
              <w:rPr>
                <w:rFonts w:ascii="Times New Roman" w:hAnsi="Times New Roman" w:cs="Times New Roman"/>
                <w:sz w:val="24"/>
                <w:szCs w:val="24"/>
              </w:rPr>
              <w:t>0</w:t>
            </w:r>
          </w:p>
        </w:tc>
        <w:tc>
          <w:tcPr>
            <w:tcW w:w="1276" w:type="dxa"/>
          </w:tcPr>
          <w:p w:rsidR="007B26DB" w:rsidRDefault="007B26DB" w:rsidP="007B26DB">
            <w:r w:rsidRPr="002C4C2B">
              <w:rPr>
                <w:rFonts w:ascii="Times New Roman" w:hAnsi="Times New Roman" w:cs="Times New Roman"/>
                <w:sz w:val="24"/>
                <w:szCs w:val="24"/>
              </w:rPr>
              <w:t>0</w:t>
            </w:r>
          </w:p>
        </w:tc>
        <w:tc>
          <w:tcPr>
            <w:tcW w:w="1275" w:type="dxa"/>
          </w:tcPr>
          <w:p w:rsidR="007B26DB" w:rsidRDefault="007B26DB" w:rsidP="007B26DB">
            <w:r w:rsidRPr="002C4C2B">
              <w:rPr>
                <w:rFonts w:ascii="Times New Roman" w:hAnsi="Times New Roman" w:cs="Times New Roman"/>
                <w:sz w:val="24"/>
                <w:szCs w:val="24"/>
              </w:rPr>
              <w:t>0</w:t>
            </w:r>
          </w:p>
        </w:tc>
        <w:tc>
          <w:tcPr>
            <w:tcW w:w="1276" w:type="dxa"/>
          </w:tcPr>
          <w:p w:rsidR="007B26DB" w:rsidRDefault="007B26DB" w:rsidP="007B26DB">
            <w:r w:rsidRPr="002C4C2B">
              <w:rPr>
                <w:rFonts w:ascii="Times New Roman" w:hAnsi="Times New Roman" w:cs="Times New Roman"/>
                <w:sz w:val="24"/>
                <w:szCs w:val="24"/>
              </w:rPr>
              <w:t>0</w:t>
            </w:r>
          </w:p>
        </w:tc>
      </w:tr>
      <w:tr w:rsidR="007B26DB" w:rsidRPr="001240CF" w:rsidTr="00A8782E">
        <w:tc>
          <w:tcPr>
            <w:tcW w:w="660" w:type="dxa"/>
          </w:tcPr>
          <w:p w:rsidR="007B26DB" w:rsidRPr="001240CF" w:rsidRDefault="007B26DB"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19.</w:t>
            </w:r>
          </w:p>
        </w:tc>
        <w:tc>
          <w:tcPr>
            <w:tcW w:w="4290" w:type="dxa"/>
          </w:tcPr>
          <w:p w:rsidR="007B26DB" w:rsidRPr="001240CF" w:rsidRDefault="007B26DB" w:rsidP="007B26DB">
            <w:pPr>
              <w:pStyle w:val="ConsPlusNormal"/>
              <w:rPr>
                <w:rFonts w:ascii="Times New Roman" w:hAnsi="Times New Roman" w:cs="Times New Roman"/>
                <w:sz w:val="24"/>
                <w:szCs w:val="24"/>
              </w:rPr>
            </w:pPr>
            <w:r w:rsidRPr="001240CF">
              <w:rPr>
                <w:rFonts w:ascii="Times New Roman" w:hAnsi="Times New Roman" w:cs="Times New Roman"/>
                <w:sz w:val="24"/>
                <w:szCs w:val="24"/>
              </w:rPr>
              <w:t>Средний размер наложенного административного штрафа, в том числе на должностных лиц и юридических лиц, тыс. рублей</w:t>
            </w:r>
          </w:p>
        </w:tc>
        <w:tc>
          <w:tcPr>
            <w:tcW w:w="1208" w:type="dxa"/>
            <w:gridSpan w:val="2"/>
          </w:tcPr>
          <w:p w:rsidR="007B26DB" w:rsidRDefault="007B26DB" w:rsidP="007B26DB">
            <w:r w:rsidRPr="00B532C3">
              <w:rPr>
                <w:rFonts w:ascii="Times New Roman" w:hAnsi="Times New Roman" w:cs="Times New Roman"/>
                <w:sz w:val="24"/>
                <w:szCs w:val="24"/>
              </w:rPr>
              <w:t>0</w:t>
            </w:r>
          </w:p>
        </w:tc>
        <w:tc>
          <w:tcPr>
            <w:tcW w:w="1275" w:type="dxa"/>
          </w:tcPr>
          <w:p w:rsidR="007B26DB" w:rsidRDefault="007B26DB" w:rsidP="007B26DB">
            <w:r w:rsidRPr="00B532C3">
              <w:rPr>
                <w:rFonts w:ascii="Times New Roman" w:hAnsi="Times New Roman" w:cs="Times New Roman"/>
                <w:sz w:val="24"/>
                <w:szCs w:val="24"/>
              </w:rPr>
              <w:t>0</w:t>
            </w:r>
          </w:p>
        </w:tc>
        <w:tc>
          <w:tcPr>
            <w:tcW w:w="851" w:type="dxa"/>
          </w:tcPr>
          <w:p w:rsidR="007B26DB" w:rsidRDefault="007B26DB" w:rsidP="007B26DB">
            <w:r w:rsidRPr="00B532C3">
              <w:rPr>
                <w:rFonts w:ascii="Times New Roman" w:hAnsi="Times New Roman" w:cs="Times New Roman"/>
                <w:sz w:val="24"/>
                <w:szCs w:val="24"/>
              </w:rPr>
              <w:t>0</w:t>
            </w:r>
          </w:p>
        </w:tc>
        <w:tc>
          <w:tcPr>
            <w:tcW w:w="1278" w:type="dxa"/>
          </w:tcPr>
          <w:p w:rsidR="007B26DB" w:rsidRDefault="007B26DB" w:rsidP="007B26DB">
            <w:r w:rsidRPr="00B532C3">
              <w:rPr>
                <w:rFonts w:ascii="Times New Roman" w:hAnsi="Times New Roman" w:cs="Times New Roman"/>
                <w:sz w:val="24"/>
                <w:szCs w:val="24"/>
              </w:rPr>
              <w:t>0</w:t>
            </w:r>
          </w:p>
        </w:tc>
        <w:tc>
          <w:tcPr>
            <w:tcW w:w="1273" w:type="dxa"/>
          </w:tcPr>
          <w:p w:rsidR="007B26DB" w:rsidRDefault="007B26DB" w:rsidP="007B26DB">
            <w:r w:rsidRPr="00B532C3">
              <w:rPr>
                <w:rFonts w:ascii="Times New Roman" w:hAnsi="Times New Roman" w:cs="Times New Roman"/>
                <w:sz w:val="24"/>
                <w:szCs w:val="24"/>
              </w:rPr>
              <w:t>0</w:t>
            </w:r>
          </w:p>
        </w:tc>
        <w:tc>
          <w:tcPr>
            <w:tcW w:w="851" w:type="dxa"/>
          </w:tcPr>
          <w:p w:rsidR="007B26DB" w:rsidRDefault="007B26DB" w:rsidP="007B26DB">
            <w:r w:rsidRPr="00B532C3">
              <w:rPr>
                <w:rFonts w:ascii="Times New Roman" w:hAnsi="Times New Roman" w:cs="Times New Roman"/>
                <w:sz w:val="24"/>
                <w:szCs w:val="24"/>
              </w:rPr>
              <w:t>0</w:t>
            </w:r>
          </w:p>
        </w:tc>
        <w:tc>
          <w:tcPr>
            <w:tcW w:w="1276" w:type="dxa"/>
          </w:tcPr>
          <w:p w:rsidR="007B26DB" w:rsidRDefault="007B26DB" w:rsidP="007B26DB">
            <w:r w:rsidRPr="00B532C3">
              <w:rPr>
                <w:rFonts w:ascii="Times New Roman" w:hAnsi="Times New Roman" w:cs="Times New Roman"/>
                <w:sz w:val="24"/>
                <w:szCs w:val="24"/>
              </w:rPr>
              <w:t>0</w:t>
            </w:r>
          </w:p>
        </w:tc>
        <w:tc>
          <w:tcPr>
            <w:tcW w:w="1275" w:type="dxa"/>
          </w:tcPr>
          <w:p w:rsidR="007B26DB" w:rsidRDefault="007B26DB" w:rsidP="007B26DB">
            <w:r w:rsidRPr="00B532C3">
              <w:rPr>
                <w:rFonts w:ascii="Times New Roman" w:hAnsi="Times New Roman" w:cs="Times New Roman"/>
                <w:sz w:val="24"/>
                <w:szCs w:val="24"/>
              </w:rPr>
              <w:t>0</w:t>
            </w:r>
          </w:p>
        </w:tc>
        <w:tc>
          <w:tcPr>
            <w:tcW w:w="1276" w:type="dxa"/>
          </w:tcPr>
          <w:p w:rsidR="007B26DB" w:rsidRDefault="007B26DB" w:rsidP="007B26DB">
            <w:r w:rsidRPr="00B532C3">
              <w:rPr>
                <w:rFonts w:ascii="Times New Roman" w:hAnsi="Times New Roman" w:cs="Times New Roman"/>
                <w:sz w:val="24"/>
                <w:szCs w:val="24"/>
              </w:rPr>
              <w:t>0</w:t>
            </w:r>
          </w:p>
        </w:tc>
      </w:tr>
      <w:tr w:rsidR="007B26DB" w:rsidRPr="001240CF" w:rsidTr="00A8782E">
        <w:tc>
          <w:tcPr>
            <w:tcW w:w="660" w:type="dxa"/>
          </w:tcPr>
          <w:p w:rsidR="007B26DB" w:rsidRPr="001240CF" w:rsidRDefault="007B26DB" w:rsidP="007B26D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20.</w:t>
            </w:r>
          </w:p>
        </w:tc>
        <w:tc>
          <w:tcPr>
            <w:tcW w:w="4290" w:type="dxa"/>
          </w:tcPr>
          <w:p w:rsidR="007B26DB" w:rsidRPr="001240CF" w:rsidRDefault="007B26DB" w:rsidP="007B26DB">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 процентов".</w:t>
            </w:r>
          </w:p>
        </w:tc>
        <w:tc>
          <w:tcPr>
            <w:tcW w:w="1208" w:type="dxa"/>
            <w:gridSpan w:val="2"/>
          </w:tcPr>
          <w:p w:rsidR="007B26DB" w:rsidRDefault="007B26DB" w:rsidP="007B26DB">
            <w:r w:rsidRPr="00FE467E">
              <w:rPr>
                <w:rFonts w:ascii="Times New Roman" w:hAnsi="Times New Roman" w:cs="Times New Roman"/>
                <w:sz w:val="24"/>
                <w:szCs w:val="24"/>
              </w:rPr>
              <w:t>0</w:t>
            </w:r>
          </w:p>
        </w:tc>
        <w:tc>
          <w:tcPr>
            <w:tcW w:w="1275" w:type="dxa"/>
          </w:tcPr>
          <w:p w:rsidR="007B26DB" w:rsidRDefault="007B26DB" w:rsidP="007B26DB">
            <w:r w:rsidRPr="00FE467E">
              <w:rPr>
                <w:rFonts w:ascii="Times New Roman" w:hAnsi="Times New Roman" w:cs="Times New Roman"/>
                <w:sz w:val="24"/>
                <w:szCs w:val="24"/>
              </w:rPr>
              <w:t>0</w:t>
            </w:r>
          </w:p>
        </w:tc>
        <w:tc>
          <w:tcPr>
            <w:tcW w:w="851" w:type="dxa"/>
          </w:tcPr>
          <w:p w:rsidR="007B26DB" w:rsidRDefault="007B26DB" w:rsidP="007B26DB">
            <w:r w:rsidRPr="00FE467E">
              <w:rPr>
                <w:rFonts w:ascii="Times New Roman" w:hAnsi="Times New Roman" w:cs="Times New Roman"/>
                <w:sz w:val="24"/>
                <w:szCs w:val="24"/>
              </w:rPr>
              <w:t>0</w:t>
            </w:r>
          </w:p>
        </w:tc>
        <w:tc>
          <w:tcPr>
            <w:tcW w:w="1278" w:type="dxa"/>
          </w:tcPr>
          <w:p w:rsidR="007B26DB" w:rsidRDefault="007B26DB" w:rsidP="007B26DB">
            <w:r w:rsidRPr="00FE467E">
              <w:rPr>
                <w:rFonts w:ascii="Times New Roman" w:hAnsi="Times New Roman" w:cs="Times New Roman"/>
                <w:sz w:val="24"/>
                <w:szCs w:val="24"/>
              </w:rPr>
              <w:t>0</w:t>
            </w:r>
          </w:p>
        </w:tc>
        <w:tc>
          <w:tcPr>
            <w:tcW w:w="1273" w:type="dxa"/>
          </w:tcPr>
          <w:p w:rsidR="007B26DB" w:rsidRDefault="007B26DB" w:rsidP="007B26DB">
            <w:r w:rsidRPr="00FE467E">
              <w:rPr>
                <w:rFonts w:ascii="Times New Roman" w:hAnsi="Times New Roman" w:cs="Times New Roman"/>
                <w:sz w:val="24"/>
                <w:szCs w:val="24"/>
              </w:rPr>
              <w:t>0</w:t>
            </w:r>
          </w:p>
        </w:tc>
        <w:tc>
          <w:tcPr>
            <w:tcW w:w="851" w:type="dxa"/>
          </w:tcPr>
          <w:p w:rsidR="007B26DB" w:rsidRDefault="007B26DB" w:rsidP="007B26DB">
            <w:r w:rsidRPr="00FE467E">
              <w:rPr>
                <w:rFonts w:ascii="Times New Roman" w:hAnsi="Times New Roman" w:cs="Times New Roman"/>
                <w:sz w:val="24"/>
                <w:szCs w:val="24"/>
              </w:rPr>
              <w:t>0</w:t>
            </w:r>
          </w:p>
        </w:tc>
        <w:tc>
          <w:tcPr>
            <w:tcW w:w="1276" w:type="dxa"/>
          </w:tcPr>
          <w:p w:rsidR="007B26DB" w:rsidRDefault="007B26DB" w:rsidP="007B26DB">
            <w:r w:rsidRPr="00FE467E">
              <w:rPr>
                <w:rFonts w:ascii="Times New Roman" w:hAnsi="Times New Roman" w:cs="Times New Roman"/>
                <w:sz w:val="24"/>
                <w:szCs w:val="24"/>
              </w:rPr>
              <w:t>0</w:t>
            </w:r>
          </w:p>
        </w:tc>
        <w:tc>
          <w:tcPr>
            <w:tcW w:w="1275" w:type="dxa"/>
          </w:tcPr>
          <w:p w:rsidR="007B26DB" w:rsidRDefault="007B26DB" w:rsidP="007B26DB">
            <w:r w:rsidRPr="00FE467E">
              <w:rPr>
                <w:rFonts w:ascii="Times New Roman" w:hAnsi="Times New Roman" w:cs="Times New Roman"/>
                <w:sz w:val="24"/>
                <w:szCs w:val="24"/>
              </w:rPr>
              <w:t>0</w:t>
            </w:r>
          </w:p>
        </w:tc>
        <w:tc>
          <w:tcPr>
            <w:tcW w:w="1276" w:type="dxa"/>
          </w:tcPr>
          <w:p w:rsidR="007B26DB" w:rsidRDefault="007B26DB" w:rsidP="007B26DB">
            <w:r w:rsidRPr="00FE467E">
              <w:rPr>
                <w:rFonts w:ascii="Times New Roman" w:hAnsi="Times New Roman" w:cs="Times New Roman"/>
                <w:sz w:val="24"/>
                <w:szCs w:val="24"/>
              </w:rPr>
              <w:t>0</w:t>
            </w:r>
          </w:p>
        </w:tc>
      </w:tr>
      <w:tr w:rsidR="001368BF" w:rsidRPr="001240CF" w:rsidTr="00A8782E">
        <w:tc>
          <w:tcPr>
            <w:tcW w:w="660"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21.</w:t>
            </w: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Показатели, характеризующие особенности осуществления государственного контроля (надзора) в </w:t>
            </w:r>
            <w:r w:rsidRPr="001240CF">
              <w:rPr>
                <w:rFonts w:ascii="Times New Roman" w:hAnsi="Times New Roman" w:cs="Times New Roman"/>
                <w:sz w:val="24"/>
                <w:szCs w:val="24"/>
              </w:rPr>
              <w:lastRenderedPageBreak/>
              <w:t>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10563" w:type="dxa"/>
            <w:gridSpan w:val="10"/>
          </w:tcPr>
          <w:p w:rsidR="001368BF" w:rsidRPr="001240CF" w:rsidRDefault="00DF5E56" w:rsidP="001368BF">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Показатели, </w:t>
            </w:r>
            <w:r w:rsidR="008B4909">
              <w:rPr>
                <w:rFonts w:ascii="Times New Roman" w:hAnsi="Times New Roman" w:cs="Times New Roman"/>
                <w:sz w:val="24"/>
                <w:szCs w:val="24"/>
              </w:rPr>
              <w:t>характеризующие особенности осуществления государственного контроля, отсутствуют</w:t>
            </w:r>
          </w:p>
        </w:tc>
      </w:tr>
      <w:tr w:rsidR="001368BF" w:rsidRPr="001240CF" w:rsidTr="00A8782E">
        <w:tc>
          <w:tcPr>
            <w:tcW w:w="660"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22.</w:t>
            </w: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10563" w:type="dxa"/>
            <w:gridSpan w:val="10"/>
          </w:tcPr>
          <w:p w:rsidR="001368BF" w:rsidRPr="001240CF" w:rsidRDefault="00DE5A0D" w:rsidP="00DE5A0D">
            <w:pPr>
              <w:pStyle w:val="ConsPlusNormal"/>
              <w:rPr>
                <w:rFonts w:ascii="Times New Roman" w:hAnsi="Times New Roman" w:cs="Times New Roman"/>
                <w:sz w:val="24"/>
                <w:szCs w:val="24"/>
              </w:rPr>
            </w:pPr>
            <w:r>
              <w:rPr>
                <w:rFonts w:ascii="Times New Roman" w:hAnsi="Times New Roman" w:cs="Times New Roman"/>
                <w:sz w:val="24"/>
                <w:szCs w:val="24"/>
              </w:rPr>
              <w:t>Проведены межведомственные совещания по вопросам соблюдения законодательства в области долевого строительства, встречи с гражданами – участниками долевого строительства, ведется работа с Единой информационной системой жилищного строительства, произведено размещение и принятие проектных деклараций, проводятся консультации застройщиков и граждан – участников долевого строительства</w:t>
            </w:r>
          </w:p>
        </w:tc>
      </w:tr>
      <w:tr w:rsidR="001368BF" w:rsidRPr="001240CF" w:rsidTr="00A8782E">
        <w:tc>
          <w:tcPr>
            <w:tcW w:w="660"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23.</w:t>
            </w: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10563" w:type="dxa"/>
            <w:gridSpan w:val="10"/>
          </w:tcPr>
          <w:p w:rsidR="001368BF" w:rsidRPr="001240CF" w:rsidRDefault="00DE5A0D" w:rsidP="001368BF">
            <w:pPr>
              <w:pStyle w:val="ConsPlusNormal"/>
              <w:rPr>
                <w:rFonts w:ascii="Times New Roman" w:hAnsi="Times New Roman" w:cs="Times New Roman"/>
                <w:sz w:val="24"/>
                <w:szCs w:val="24"/>
              </w:rPr>
            </w:pPr>
            <w:r>
              <w:rPr>
                <w:rFonts w:ascii="Times New Roman" w:hAnsi="Times New Roman" w:cs="Times New Roman"/>
                <w:sz w:val="24"/>
                <w:szCs w:val="24"/>
              </w:rPr>
              <w:t>Обязательные требования не нарушены</w:t>
            </w:r>
          </w:p>
        </w:tc>
      </w:tr>
      <w:tr w:rsidR="001368BF" w:rsidRPr="001240CF" w:rsidTr="00A8782E">
        <w:tc>
          <w:tcPr>
            <w:tcW w:w="660"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24.</w:t>
            </w: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w:t>
            </w:r>
            <w:r w:rsidRPr="001240CF">
              <w:rPr>
                <w:rFonts w:ascii="Times New Roman" w:hAnsi="Times New Roman" w:cs="Times New Roman"/>
                <w:sz w:val="24"/>
                <w:szCs w:val="24"/>
              </w:rPr>
              <w:lastRenderedPageBreak/>
              <w:t>на территории субъекта Российской Федерации, и их значений»</w:t>
            </w:r>
          </w:p>
        </w:tc>
        <w:tc>
          <w:tcPr>
            <w:tcW w:w="10563" w:type="dxa"/>
            <w:gridSpan w:val="10"/>
          </w:tcPr>
          <w:p w:rsidR="001368BF" w:rsidRPr="001240CF" w:rsidRDefault="00D47B9A" w:rsidP="001368BF">
            <w:pPr>
              <w:pStyle w:val="ConsPlusNormal"/>
              <w:rPr>
                <w:rFonts w:ascii="Times New Roman" w:hAnsi="Times New Roman" w:cs="Times New Roman"/>
                <w:sz w:val="24"/>
                <w:szCs w:val="24"/>
              </w:rPr>
            </w:pPr>
            <w:r>
              <w:rPr>
                <w:rFonts w:ascii="Times New Roman" w:hAnsi="Times New Roman" w:cs="Times New Roman"/>
                <w:sz w:val="24"/>
                <w:szCs w:val="24"/>
              </w:rPr>
              <w:lastRenderedPageBreak/>
              <w:t>Показатели, характеризующие особенности осуществления государственного контроля, отсутствуют</w:t>
            </w:r>
          </w:p>
        </w:tc>
      </w:tr>
      <w:tr w:rsidR="001368BF" w:rsidRPr="001240CF" w:rsidTr="00A8782E">
        <w:tc>
          <w:tcPr>
            <w:tcW w:w="15513" w:type="dxa"/>
            <w:gridSpan w:val="12"/>
          </w:tcPr>
          <w:p w:rsidR="001368BF" w:rsidRPr="001240CF" w:rsidRDefault="001368BF" w:rsidP="001368BF">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lastRenderedPageBreak/>
              <w:t>VII. Выводы и предложения по результатам государственного контроля (надзора)</w:t>
            </w:r>
          </w:p>
        </w:tc>
      </w:tr>
      <w:tr w:rsidR="001368BF" w:rsidRPr="001240CF" w:rsidTr="00A8782E">
        <w:tc>
          <w:tcPr>
            <w:tcW w:w="660"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w:t>
            </w:r>
          </w:p>
        </w:tc>
        <w:tc>
          <w:tcPr>
            <w:tcW w:w="10563" w:type="dxa"/>
            <w:gridSpan w:val="10"/>
          </w:tcPr>
          <w:p w:rsidR="00145F01" w:rsidRDefault="00145F01" w:rsidP="00145F01">
            <w:pPr>
              <w:pStyle w:val="ConsPlusCell"/>
              <w:rPr>
                <w:sz w:val="20"/>
                <w:szCs w:val="20"/>
              </w:rPr>
            </w:pPr>
            <w:r w:rsidRPr="004C782D">
              <w:rPr>
                <w:sz w:val="20"/>
                <w:szCs w:val="20"/>
              </w:rPr>
              <w:t xml:space="preserve">Осуществление государственного контроля (надзора) в области долевого строительства многоквартирных домов и (или) иных объектов недвижимости, осуществляемый органом местного самоуправления </w:t>
            </w:r>
            <w:r>
              <w:rPr>
                <w:sz w:val="20"/>
                <w:szCs w:val="20"/>
              </w:rPr>
              <w:t>Елабужского</w:t>
            </w:r>
            <w:r w:rsidRPr="004C782D">
              <w:rPr>
                <w:sz w:val="20"/>
                <w:szCs w:val="20"/>
              </w:rPr>
              <w:t xml:space="preserve"> муниципального района, в рамках переданных полномочий Республики Татарстан, производится в соответствии с положениями действующего законодательства в установленные сроки.</w:t>
            </w:r>
          </w:p>
          <w:p w:rsidR="001368BF" w:rsidRPr="001240CF" w:rsidRDefault="001368BF" w:rsidP="001368BF">
            <w:pPr>
              <w:pStyle w:val="ConsPlusNormal"/>
              <w:rPr>
                <w:rFonts w:ascii="Times New Roman" w:hAnsi="Times New Roman" w:cs="Times New Roman"/>
                <w:sz w:val="24"/>
                <w:szCs w:val="24"/>
              </w:rPr>
            </w:pPr>
          </w:p>
        </w:tc>
      </w:tr>
      <w:tr w:rsidR="001368BF" w:rsidRPr="001240CF" w:rsidTr="00A8782E">
        <w:tc>
          <w:tcPr>
            <w:tcW w:w="660"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w:t>
            </w:r>
          </w:p>
        </w:tc>
        <w:tc>
          <w:tcPr>
            <w:tcW w:w="10563" w:type="dxa"/>
            <w:gridSpan w:val="10"/>
          </w:tcPr>
          <w:p w:rsidR="00145F01" w:rsidRPr="00FE034C" w:rsidRDefault="00145F01" w:rsidP="00FE034C">
            <w:pPr>
              <w:pStyle w:val="ConsPlusCell"/>
              <w:jc w:val="both"/>
              <w:rPr>
                <w:sz w:val="22"/>
                <w:szCs w:val="22"/>
              </w:rPr>
            </w:pPr>
            <w:r w:rsidRPr="00FE034C">
              <w:rPr>
                <w:sz w:val="22"/>
                <w:szCs w:val="22"/>
              </w:rPr>
              <w:t>Внести в ФЗ №214 пункт об ограничении количества переноса сроков передачи застройщиком объекта долевого строительства участнику долевого строительства (например, не более 2-х раз). При несоблюдении данной нормы ввести соответствующую ответственность застройщика;</w:t>
            </w:r>
          </w:p>
          <w:p w:rsidR="001368BF" w:rsidRPr="00FE034C" w:rsidRDefault="001368BF" w:rsidP="00FE034C">
            <w:pPr>
              <w:pStyle w:val="ConsPlusNormal"/>
              <w:jc w:val="both"/>
              <w:rPr>
                <w:rFonts w:ascii="Times New Roman" w:hAnsi="Times New Roman" w:cs="Times New Roman"/>
                <w:szCs w:val="22"/>
              </w:rPr>
            </w:pPr>
          </w:p>
        </w:tc>
      </w:tr>
      <w:tr w:rsidR="001368BF" w:rsidRPr="001240CF" w:rsidTr="00A8782E">
        <w:tc>
          <w:tcPr>
            <w:tcW w:w="660" w:type="dxa"/>
          </w:tcPr>
          <w:p w:rsidR="001368BF" w:rsidRPr="001240CF" w:rsidRDefault="001368BF" w:rsidP="001368B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1368BF" w:rsidRPr="001240CF" w:rsidRDefault="001368BF" w:rsidP="001368BF">
            <w:pPr>
              <w:pStyle w:val="ConsPlusNormal"/>
              <w:rPr>
                <w:rFonts w:ascii="Times New Roman" w:hAnsi="Times New Roman" w:cs="Times New Roman"/>
                <w:sz w:val="24"/>
                <w:szCs w:val="24"/>
              </w:rPr>
            </w:pPr>
            <w:r w:rsidRPr="001240CF">
              <w:rPr>
                <w:rFonts w:ascii="Times New Roman" w:hAnsi="Times New Roman" w:cs="Times New Roman"/>
                <w:sz w:val="24"/>
                <w:szCs w:val="24"/>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10563" w:type="dxa"/>
            <w:gridSpan w:val="10"/>
          </w:tcPr>
          <w:p w:rsidR="001368BF" w:rsidRPr="00FE034C" w:rsidRDefault="00145F01" w:rsidP="00FE034C">
            <w:pPr>
              <w:pStyle w:val="ConsPlusNormal"/>
              <w:jc w:val="both"/>
              <w:rPr>
                <w:rFonts w:ascii="Times New Roman" w:hAnsi="Times New Roman" w:cs="Times New Roman"/>
                <w:szCs w:val="22"/>
              </w:rPr>
            </w:pPr>
            <w:r w:rsidRPr="00FE034C">
              <w:rPr>
                <w:rFonts w:ascii="Times New Roman" w:hAnsi="Times New Roman" w:cs="Times New Roman"/>
                <w:szCs w:val="22"/>
              </w:rPr>
              <w:t>Проведение обучений и семинаров, повышение квалификаций специалистов.</w:t>
            </w:r>
          </w:p>
        </w:tc>
      </w:tr>
    </w:tbl>
    <w:p w:rsidR="001240CF" w:rsidRPr="001240CF" w:rsidRDefault="001240CF">
      <w:pPr>
        <w:pStyle w:val="ConsPlusNormal"/>
        <w:jc w:val="both"/>
        <w:rPr>
          <w:rFonts w:ascii="Times New Roman" w:hAnsi="Times New Roman" w:cs="Times New Roman"/>
          <w:sz w:val="24"/>
          <w:szCs w:val="24"/>
        </w:rPr>
      </w:pPr>
    </w:p>
    <w:p w:rsidR="001D7591" w:rsidRDefault="001D7591">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главы </w:t>
      </w:r>
      <w:r w:rsidR="00D47B9A">
        <w:rPr>
          <w:rFonts w:ascii="Times New Roman" w:hAnsi="Times New Roman" w:cs="Times New Roman"/>
          <w:sz w:val="24"/>
          <w:szCs w:val="24"/>
        </w:rPr>
        <w:t>Елабужского</w:t>
      </w:r>
      <w:r>
        <w:rPr>
          <w:rFonts w:ascii="Times New Roman" w:hAnsi="Times New Roman" w:cs="Times New Roman"/>
          <w:sz w:val="24"/>
          <w:szCs w:val="24"/>
        </w:rPr>
        <w:t xml:space="preserve"> </w:t>
      </w:r>
      <w:r w:rsidR="00D47B9A">
        <w:rPr>
          <w:rFonts w:ascii="Times New Roman" w:hAnsi="Times New Roman" w:cs="Times New Roman"/>
          <w:sz w:val="24"/>
          <w:szCs w:val="24"/>
        </w:rPr>
        <w:t xml:space="preserve">муниципального </w:t>
      </w:r>
    </w:p>
    <w:p w:rsidR="001240CF" w:rsidRPr="001240CF" w:rsidRDefault="001D7591">
      <w:pPr>
        <w:pStyle w:val="ConsPlusNonformat"/>
        <w:jc w:val="both"/>
        <w:rPr>
          <w:rFonts w:ascii="Times New Roman" w:hAnsi="Times New Roman" w:cs="Times New Roman"/>
          <w:sz w:val="24"/>
          <w:szCs w:val="24"/>
        </w:rPr>
      </w:pPr>
      <w:r>
        <w:rPr>
          <w:rFonts w:ascii="Times New Roman" w:hAnsi="Times New Roman" w:cs="Times New Roman"/>
          <w:sz w:val="24"/>
          <w:szCs w:val="24"/>
        </w:rPr>
        <w:t>р</w:t>
      </w:r>
      <w:r w:rsidR="00D47B9A">
        <w:rPr>
          <w:rFonts w:ascii="Times New Roman" w:hAnsi="Times New Roman" w:cs="Times New Roman"/>
          <w:sz w:val="24"/>
          <w:szCs w:val="24"/>
        </w:rPr>
        <w:t>айона</w:t>
      </w:r>
      <w:r>
        <w:rPr>
          <w:rFonts w:ascii="Times New Roman" w:hAnsi="Times New Roman" w:cs="Times New Roman"/>
          <w:sz w:val="24"/>
          <w:szCs w:val="24"/>
        </w:rPr>
        <w:t xml:space="preserve"> </w:t>
      </w:r>
      <w:r w:rsidR="001240CF" w:rsidRPr="001240CF">
        <w:rPr>
          <w:rFonts w:ascii="Times New Roman" w:hAnsi="Times New Roman" w:cs="Times New Roman"/>
          <w:sz w:val="24"/>
          <w:szCs w:val="24"/>
        </w:rPr>
        <w:t>Республики Татарстан</w:t>
      </w:r>
      <w:r w:rsidR="00D47B9A">
        <w:rPr>
          <w:rFonts w:ascii="Times New Roman" w:hAnsi="Times New Roman" w:cs="Times New Roman"/>
          <w:sz w:val="24"/>
          <w:szCs w:val="24"/>
        </w:rPr>
        <w:t xml:space="preserve">                                                                </w:t>
      </w:r>
      <w:r w:rsidR="001240CF" w:rsidRPr="001240CF">
        <w:rPr>
          <w:rFonts w:ascii="Times New Roman" w:hAnsi="Times New Roman" w:cs="Times New Roman"/>
          <w:sz w:val="24"/>
          <w:szCs w:val="24"/>
        </w:rPr>
        <w:t xml:space="preserve"> </w:t>
      </w:r>
      <w:r w:rsidR="00D47B9A">
        <w:rPr>
          <w:rFonts w:ascii="Times New Roman" w:hAnsi="Times New Roman" w:cs="Times New Roman"/>
          <w:sz w:val="24"/>
          <w:szCs w:val="24"/>
        </w:rPr>
        <w:t xml:space="preserve">          </w:t>
      </w:r>
      <w:proofErr w:type="spellStart"/>
      <w:r>
        <w:rPr>
          <w:rFonts w:ascii="Times New Roman" w:hAnsi="Times New Roman" w:cs="Times New Roman"/>
          <w:sz w:val="24"/>
          <w:szCs w:val="24"/>
        </w:rPr>
        <w:t>Сунгатуллина</w:t>
      </w:r>
      <w:proofErr w:type="spellEnd"/>
      <w:r>
        <w:rPr>
          <w:rFonts w:ascii="Times New Roman" w:hAnsi="Times New Roman" w:cs="Times New Roman"/>
          <w:sz w:val="24"/>
          <w:szCs w:val="24"/>
        </w:rPr>
        <w:t xml:space="preserve"> З.Х.</w:t>
      </w:r>
      <w:r w:rsidR="00D47B9A">
        <w:rPr>
          <w:rFonts w:ascii="Times New Roman" w:hAnsi="Times New Roman" w:cs="Times New Roman"/>
          <w:sz w:val="24"/>
          <w:szCs w:val="24"/>
        </w:rPr>
        <w:t xml:space="preserve">                                 </w:t>
      </w:r>
      <w:r w:rsidR="001240CF"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001240CF" w:rsidRPr="001240CF">
        <w:rPr>
          <w:rFonts w:ascii="Times New Roman" w:hAnsi="Times New Roman" w:cs="Times New Roman"/>
          <w:sz w:val="24"/>
          <w:szCs w:val="24"/>
        </w:rPr>
        <w:t>_________________</w:t>
      </w: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00D47B9A">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 xml:space="preserve"> (Ф.И.О.)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 xml:space="preserve"> (подпись)</w:t>
      </w:r>
    </w:p>
    <w:p w:rsidR="001240CF" w:rsidRPr="001240CF" w:rsidRDefault="001240CF">
      <w:pPr>
        <w:pStyle w:val="ConsPlusNonformat"/>
        <w:jc w:val="both"/>
        <w:rPr>
          <w:rFonts w:ascii="Times New Roman" w:hAnsi="Times New Roman" w:cs="Times New Roman"/>
          <w:sz w:val="24"/>
          <w:szCs w:val="24"/>
        </w:rPr>
      </w:pP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Должностное лицо, ответственное</w:t>
      </w:r>
    </w:p>
    <w:p w:rsidR="00D47B9A"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за составление доклада</w:t>
      </w:r>
      <w:r w:rsidR="00D47B9A">
        <w:rPr>
          <w:rFonts w:ascii="Times New Roman" w:hAnsi="Times New Roman" w:cs="Times New Roman"/>
          <w:sz w:val="24"/>
          <w:szCs w:val="24"/>
        </w:rPr>
        <w:t>:</w:t>
      </w:r>
    </w:p>
    <w:p w:rsidR="00D47B9A" w:rsidRDefault="00D47B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240CF" w:rsidRPr="001240CF">
        <w:rPr>
          <w:rFonts w:ascii="Times New Roman" w:hAnsi="Times New Roman" w:cs="Times New Roman"/>
          <w:sz w:val="24"/>
          <w:szCs w:val="24"/>
        </w:rPr>
        <w:t xml:space="preserve"> </w:t>
      </w:r>
      <w:r>
        <w:rPr>
          <w:rFonts w:ascii="Times New Roman" w:hAnsi="Times New Roman" w:cs="Times New Roman"/>
          <w:sz w:val="24"/>
          <w:szCs w:val="24"/>
        </w:rPr>
        <w:t>главный специалист по госконтролю и надзору</w:t>
      </w:r>
    </w:p>
    <w:p w:rsidR="00D47B9A" w:rsidRDefault="00D47B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области долевого строительства Исполнительного комитета </w:t>
      </w:r>
    </w:p>
    <w:p w:rsidR="00D47B9A" w:rsidRDefault="00D47B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Елабужского муниципального района</w:t>
      </w:r>
    </w:p>
    <w:p w:rsidR="001240CF" w:rsidRPr="001240CF" w:rsidRDefault="00D47B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Исаева Д.А.                                  _____________________</w:t>
      </w:r>
    </w:p>
    <w:p w:rsidR="001240CF" w:rsidRPr="001240CF" w:rsidRDefault="00D47B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240CF" w:rsidRPr="001240CF">
        <w:rPr>
          <w:rFonts w:ascii="Times New Roman" w:hAnsi="Times New Roman" w:cs="Times New Roman"/>
          <w:sz w:val="24"/>
          <w:szCs w:val="24"/>
        </w:rPr>
        <w:t xml:space="preserve">       (Ф.И.О.)              </w:t>
      </w:r>
      <w:r w:rsidR="00AA4FBA">
        <w:rPr>
          <w:rFonts w:ascii="Times New Roman" w:hAnsi="Times New Roman" w:cs="Times New Roman"/>
          <w:sz w:val="24"/>
          <w:szCs w:val="24"/>
        </w:rPr>
        <w:t xml:space="preserve">                           </w:t>
      </w:r>
      <w:r>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001240CF" w:rsidRPr="001240CF">
        <w:rPr>
          <w:rFonts w:ascii="Times New Roman" w:hAnsi="Times New Roman" w:cs="Times New Roman"/>
          <w:sz w:val="24"/>
          <w:szCs w:val="24"/>
        </w:rPr>
        <w:t>(подпись)</w:t>
      </w: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sidR="00417017">
        <w:rPr>
          <w:rFonts w:ascii="Times New Roman" w:hAnsi="Times New Roman" w:cs="Times New Roman"/>
          <w:sz w:val="24"/>
          <w:szCs w:val="24"/>
        </w:rPr>
        <w:t>8(85557)3-69-48                                          31.01.2020</w:t>
      </w:r>
    </w:p>
    <w:p w:rsidR="001240CF" w:rsidRPr="001240CF" w:rsidRDefault="001240CF" w:rsidP="00AA4FBA">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 xml:space="preserve">(номер контактного телефона)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(дата составления доклада)</w:t>
      </w:r>
    </w:p>
    <w:p w:rsidR="001240CF" w:rsidRPr="001240CF" w:rsidRDefault="001240CF">
      <w:pPr>
        <w:rPr>
          <w:rFonts w:ascii="Times New Roman" w:hAnsi="Times New Roman" w:cs="Times New Roman"/>
          <w:sz w:val="24"/>
          <w:szCs w:val="24"/>
        </w:rPr>
      </w:pPr>
    </w:p>
    <w:sectPr w:rsidR="001240CF" w:rsidRPr="001240CF" w:rsidSect="001240CF">
      <w:pgSz w:w="16838" w:h="11905" w:orient="landscape"/>
      <w:pgMar w:top="851" w:right="567" w:bottom="567" w:left="85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CF"/>
    <w:rsid w:val="00020F58"/>
    <w:rsid w:val="000713AC"/>
    <w:rsid w:val="001240CF"/>
    <w:rsid w:val="001368BF"/>
    <w:rsid w:val="00145F01"/>
    <w:rsid w:val="00190EC0"/>
    <w:rsid w:val="001D7591"/>
    <w:rsid w:val="00356692"/>
    <w:rsid w:val="00370FD1"/>
    <w:rsid w:val="00417017"/>
    <w:rsid w:val="00536BBB"/>
    <w:rsid w:val="006D4454"/>
    <w:rsid w:val="007B26DB"/>
    <w:rsid w:val="008B4909"/>
    <w:rsid w:val="00987E65"/>
    <w:rsid w:val="00A8782E"/>
    <w:rsid w:val="00AA4FBA"/>
    <w:rsid w:val="00D47B9A"/>
    <w:rsid w:val="00D50FF5"/>
    <w:rsid w:val="00DE5A0D"/>
    <w:rsid w:val="00DF5E56"/>
    <w:rsid w:val="00E26313"/>
    <w:rsid w:val="00E669C6"/>
    <w:rsid w:val="00E96A2B"/>
    <w:rsid w:val="00EA7291"/>
    <w:rsid w:val="00F54132"/>
    <w:rsid w:val="00F76354"/>
    <w:rsid w:val="00FE0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36BBB"/>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Нормальный (таблица)"/>
    <w:basedOn w:val="a"/>
    <w:next w:val="a"/>
    <w:uiPriority w:val="99"/>
    <w:rsid w:val="00536BB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536BBB"/>
    <w:rPr>
      <w:rFonts w:ascii="Arial" w:eastAsia="Times New Roman" w:hAnsi="Arial" w:cs="Times New Roman"/>
      <w:b/>
      <w:bCs/>
      <w:kern w:val="32"/>
      <w:sz w:val="32"/>
      <w:szCs w:val="32"/>
      <w:lang w:eastAsia="ru-RU"/>
    </w:rPr>
  </w:style>
  <w:style w:type="paragraph" w:customStyle="1" w:styleId="ConsPlusCell">
    <w:name w:val="ConsPlusCell"/>
    <w:uiPriority w:val="99"/>
    <w:rsid w:val="00536B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36BBB"/>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Нормальный (таблица)"/>
    <w:basedOn w:val="a"/>
    <w:next w:val="a"/>
    <w:uiPriority w:val="99"/>
    <w:rsid w:val="00536BB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536BBB"/>
    <w:rPr>
      <w:rFonts w:ascii="Arial" w:eastAsia="Times New Roman" w:hAnsi="Arial" w:cs="Times New Roman"/>
      <w:b/>
      <w:bCs/>
      <w:kern w:val="32"/>
      <w:sz w:val="32"/>
      <w:szCs w:val="32"/>
      <w:lang w:eastAsia="ru-RU"/>
    </w:rPr>
  </w:style>
  <w:style w:type="paragraph" w:customStyle="1" w:styleId="ConsPlusCell">
    <w:name w:val="ConsPlusCell"/>
    <w:uiPriority w:val="99"/>
    <w:rsid w:val="00536B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4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96EF47D36376C51BD43A6374CBBB6D3540D8F5ACF26E24B62FABBCF974A801EA62C6A0CB473FCF42AFAEA86D39BAE2AA4D01E800948D77DA9k0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10E8-FBF0-4F92-ABA8-19000CE0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19</Pages>
  <Words>5109</Words>
  <Characters>29123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Капанова Лилия Рашитовна</dc:creator>
  <cp:lastModifiedBy>OEM</cp:lastModifiedBy>
  <cp:revision>8</cp:revision>
  <dcterms:created xsi:type="dcterms:W3CDTF">2020-01-31T05:25:00Z</dcterms:created>
  <dcterms:modified xsi:type="dcterms:W3CDTF">2020-02-11T12:18:00Z</dcterms:modified>
</cp:coreProperties>
</file>