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BA" w:rsidRDefault="00AA1B1E" w:rsidP="00AA1B1E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34E418B" wp14:editId="4C355287">
            <wp:simplePos x="0" y="0"/>
            <wp:positionH relativeFrom="column">
              <wp:posOffset>1165860</wp:posOffset>
            </wp:positionH>
            <wp:positionV relativeFrom="paragraph">
              <wp:posOffset>-625475</wp:posOffset>
            </wp:positionV>
            <wp:extent cx="6300000" cy="8794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ановл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7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C6775" w:rsidRPr="00AA1B1E" w:rsidRDefault="004C6775" w:rsidP="00AA1B1E"/>
    <w:p w:rsidR="00EA43A9" w:rsidRPr="00EA43A9" w:rsidRDefault="00EA43A9" w:rsidP="00EA43A9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Default="00EA43A9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B1E" w:rsidRDefault="00AA1B1E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B1E" w:rsidRDefault="00AA1B1E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B1E" w:rsidRDefault="00AA1B1E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B1E" w:rsidRDefault="00AA1B1E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B1E" w:rsidRDefault="00AA1B1E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B1E" w:rsidRDefault="00AA1B1E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A1B1E" w:rsidRPr="00EA43A9" w:rsidRDefault="00AA1B1E" w:rsidP="00AA1B1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A43A9" w:rsidRPr="00EA43A9" w:rsidRDefault="00EA43A9" w:rsidP="00EA43A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A43A9" w:rsidRPr="00BF31B6" w:rsidRDefault="00EA43A9" w:rsidP="00EA43A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BF31B6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МУНИЦИПАЛЬНАЯ ПРОГРАММА</w:t>
      </w:r>
    </w:p>
    <w:p w:rsidR="00EA43A9" w:rsidRPr="00BF31B6" w:rsidRDefault="00EA43A9" w:rsidP="00EA43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F31B6">
        <w:rPr>
          <w:rFonts w:ascii="Times New Roman" w:eastAsia="Times New Roman" w:hAnsi="Times New Roman" w:cs="Times New Roman"/>
          <w:sz w:val="40"/>
          <w:szCs w:val="24"/>
          <w:lang w:eastAsia="ru-RU"/>
        </w:rPr>
        <w:t>ПО  ПРОФИЛАКТИКЕ ПРАВОНАРУШЕНИЙ</w:t>
      </w:r>
    </w:p>
    <w:p w:rsidR="00EA43A9" w:rsidRPr="00BF31B6" w:rsidRDefault="00EA43A9" w:rsidP="00EA43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F31B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В ЕЛАБУЖСКОМ МУНИЦИП</w:t>
      </w:r>
      <w:r w:rsidR="000A184E" w:rsidRPr="00BF31B6">
        <w:rPr>
          <w:rFonts w:ascii="Times New Roman" w:eastAsia="Times New Roman" w:hAnsi="Times New Roman" w:cs="Times New Roman"/>
          <w:sz w:val="40"/>
          <w:szCs w:val="24"/>
          <w:lang w:eastAsia="ru-RU"/>
        </w:rPr>
        <w:t>АЛЬНОМ РАЙОНЕ  НА 2018-2020 г.г.</w:t>
      </w: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A9" w:rsidRPr="00EA43A9" w:rsidRDefault="00EA43A9" w:rsidP="00EA43A9">
      <w:pPr>
        <w:spacing w:after="16" w:line="270" w:lineRule="auto"/>
        <w:ind w:left="1531" w:right="20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</w:t>
      </w:r>
    </w:p>
    <w:p w:rsidR="00EA43A9" w:rsidRPr="00EA43A9" w:rsidRDefault="00EA43A9" w:rsidP="00EA43A9">
      <w:pPr>
        <w:spacing w:after="12" w:line="270" w:lineRule="auto"/>
        <w:ind w:left="2429" w:right="359" w:hanging="20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 программы по профилактике правонарушений</w:t>
      </w:r>
    </w:p>
    <w:p w:rsidR="00EA43A9" w:rsidRPr="00EA43A9" w:rsidRDefault="00EA43A9" w:rsidP="00EA43A9">
      <w:pPr>
        <w:spacing w:after="12" w:line="270" w:lineRule="auto"/>
        <w:ind w:left="2429" w:right="359" w:hanging="20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Елабужском муниципальном районе</w:t>
      </w:r>
    </w:p>
    <w:p w:rsidR="00EA43A9" w:rsidRPr="00EA43A9" w:rsidRDefault="00EA43A9" w:rsidP="00EA43A9">
      <w:pPr>
        <w:spacing w:after="12" w:line="270" w:lineRule="auto"/>
        <w:ind w:left="2429" w:right="359" w:hanging="20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2018-2020 годы</w:t>
      </w:r>
    </w:p>
    <w:p w:rsidR="00EA43A9" w:rsidRPr="00EA43A9" w:rsidRDefault="00EA43A9" w:rsidP="00EA43A9">
      <w:pPr>
        <w:spacing w:after="0"/>
        <w:ind w:right="43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TableGrid"/>
        <w:tblW w:w="10139" w:type="dxa"/>
        <w:tblInd w:w="-108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2088"/>
        <w:gridCol w:w="8051"/>
      </w:tblGrid>
      <w:tr w:rsidR="00EA43A9" w:rsidRPr="00EA43A9" w:rsidTr="00083CA6">
        <w:trPr>
          <w:trHeight w:val="10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3CA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3CA6">
            <w:pPr>
              <w:spacing w:after="8"/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Муниципальная программа по профилактике правонарушений в Елабужском муниципальном районе на 2018-2020 годы (далее – Программа)  </w:t>
            </w:r>
          </w:p>
        </w:tc>
      </w:tr>
      <w:tr w:rsidR="00EA43A9" w:rsidRPr="00EA43A9" w:rsidTr="00083CA6">
        <w:trPr>
          <w:trHeight w:val="9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3B1E7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Заказчик  координатор Программы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3CA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Исполнительный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комитет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Елабужского муниципального района </w:t>
            </w:r>
          </w:p>
        </w:tc>
      </w:tr>
      <w:tr w:rsidR="00EA43A9" w:rsidRPr="00EA43A9" w:rsidTr="00083CA6">
        <w:trPr>
          <w:trHeight w:val="677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3CA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Основные разработчики Программы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3CA6">
            <w:pPr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 Исполнительный комитет Елабужского муниципального района; </w:t>
            </w:r>
          </w:p>
          <w:p w:rsidR="00EA43A9" w:rsidRPr="00EA43A9" w:rsidRDefault="00EA43A9" w:rsidP="00083CA6">
            <w:pPr>
              <w:spacing w:after="32"/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 Отделение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МВД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России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по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Елабужскому району Республики Татарстан; </w:t>
            </w:r>
          </w:p>
          <w:p w:rsidR="00EA43A9" w:rsidRPr="00EA43A9" w:rsidRDefault="00EA43A9" w:rsidP="00083CA6">
            <w:pPr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 Муниципальное казенное учреждение «Управление по </w:t>
            </w:r>
            <w:r w:rsidR="004C6775">
              <w:rPr>
                <w:rFonts w:ascii="Times New Roman" w:hAnsi="Times New Roman" w:cs="Times New Roman"/>
                <w:color w:val="000000"/>
                <w:sz w:val="28"/>
              </w:rPr>
              <w:t xml:space="preserve">делам молодежи и спорту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 Исполнительного комитета Елабужского муниципального района»; </w:t>
            </w:r>
          </w:p>
          <w:p w:rsidR="00EA43A9" w:rsidRPr="00EA43A9" w:rsidRDefault="00EA43A9" w:rsidP="00083CA6">
            <w:pPr>
              <w:spacing w:after="22"/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 Муниципальное казенное учреждение «Управление образования Исполнительного комитета Елабужского муниципального района»; </w:t>
            </w:r>
          </w:p>
          <w:p w:rsidR="00EA43A9" w:rsidRPr="00EA43A9" w:rsidRDefault="00EA43A9" w:rsidP="00083CA6">
            <w:pPr>
              <w:spacing w:after="23"/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 </w:t>
            </w:r>
            <w:r w:rsidR="009D1D4C" w:rsidRPr="001309E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Государственное </w:t>
            </w:r>
            <w:r w:rsidR="009D1D4C" w:rsidRPr="001309EB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автономное учреждение здравоохранения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 «Елабужская центральная районная больница»; </w:t>
            </w:r>
          </w:p>
          <w:p w:rsidR="00EA43A9" w:rsidRPr="00EA43A9" w:rsidRDefault="00EA43A9" w:rsidP="00083CA6">
            <w:pPr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-  Управление социальн</w:t>
            </w:r>
            <w:r w:rsidR="00183358">
              <w:rPr>
                <w:rFonts w:ascii="Times New Roman" w:hAnsi="Times New Roman" w:cs="Times New Roman"/>
                <w:color w:val="000000"/>
                <w:sz w:val="28"/>
              </w:rPr>
              <w:t xml:space="preserve">ой защиты </w:t>
            </w:r>
            <w:r w:rsidR="003B1E7A">
              <w:rPr>
                <w:rFonts w:ascii="Times New Roman" w:hAnsi="Times New Roman" w:cs="Times New Roman"/>
                <w:color w:val="000000"/>
                <w:sz w:val="28"/>
              </w:rPr>
              <w:t>Министерства труда, занятости и социальной защиты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 в Елабужском муниципальном районе Р</w:t>
            </w:r>
            <w:r w:rsidR="00083CA6">
              <w:rPr>
                <w:rFonts w:ascii="Times New Roman" w:hAnsi="Times New Roman" w:cs="Times New Roman"/>
                <w:color w:val="000000"/>
                <w:sz w:val="28"/>
              </w:rPr>
              <w:t xml:space="preserve">еспублики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="00083CA6">
              <w:rPr>
                <w:rFonts w:ascii="Times New Roman" w:hAnsi="Times New Roman" w:cs="Times New Roman"/>
                <w:color w:val="000000"/>
                <w:sz w:val="28"/>
              </w:rPr>
              <w:t>атарстан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EA43A9" w:rsidRPr="00EA43A9" w:rsidRDefault="00EA43A9" w:rsidP="00083CA6">
            <w:pPr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r w:rsidR="005959EA" w:rsidRPr="00EA43A9">
              <w:rPr>
                <w:rFonts w:ascii="Times New Roman" w:hAnsi="Times New Roman" w:cs="Times New Roman"/>
                <w:color w:val="000000"/>
                <w:sz w:val="28"/>
              </w:rPr>
              <w:t>Муниципальное казенное учреждение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 «Управление культуры Исполнительного комитета Елаб</w:t>
            </w:r>
            <w:r w:rsidR="003B1E7A">
              <w:rPr>
                <w:rFonts w:ascii="Times New Roman" w:hAnsi="Times New Roman" w:cs="Times New Roman"/>
                <w:color w:val="000000"/>
                <w:sz w:val="28"/>
              </w:rPr>
              <w:t>ужского муниципального района Республики Татарстн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»; </w:t>
            </w:r>
          </w:p>
          <w:p w:rsidR="00EA43A9" w:rsidRPr="00EA43A9" w:rsidRDefault="00147616" w:rsidP="00083CA6">
            <w:pPr>
              <w:spacing w:after="1"/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r w:rsidRPr="001A7EC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1A7EC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EA43A9"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 «Центр занятости населения г.Елабуга </w:t>
            </w:r>
            <w:r w:rsidR="00D270EB" w:rsidRPr="00EA43A9">
              <w:rPr>
                <w:rFonts w:ascii="Times New Roman" w:hAnsi="Times New Roman" w:cs="Times New Roman"/>
                <w:color w:val="000000"/>
                <w:sz w:val="28"/>
              </w:rPr>
              <w:t>Республики Татарстан</w:t>
            </w:r>
            <w:r w:rsidR="00EA43A9"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»; </w:t>
            </w:r>
          </w:p>
          <w:p w:rsidR="00EA43A9" w:rsidRPr="00EA43A9" w:rsidRDefault="00EA43A9" w:rsidP="00083CA6">
            <w:pPr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- Филиал по Елабужскому району ФКУ Уго</w:t>
            </w:r>
            <w:r w:rsidR="00854C71">
              <w:rPr>
                <w:rFonts w:ascii="Times New Roman" w:hAnsi="Times New Roman" w:cs="Times New Roman"/>
                <w:color w:val="000000"/>
                <w:sz w:val="28"/>
              </w:rPr>
              <w:t xml:space="preserve">ловно-исполнительной инспекции </w:t>
            </w:r>
            <w:r w:rsidR="00854C71" w:rsidRPr="001309EB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исполнений  наказаний России по Республике Татарстан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EA43A9" w:rsidRPr="00EA43A9" w:rsidRDefault="00EA43A9" w:rsidP="00083CA6">
            <w:pPr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– Комиссия по делам несовершеннолетних и защите их прав Елабужского муниципального района</w:t>
            </w:r>
          </w:p>
        </w:tc>
      </w:tr>
      <w:tr w:rsidR="00EA43A9" w:rsidRPr="00EA43A9" w:rsidTr="00083CA6">
        <w:trPr>
          <w:trHeight w:val="226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3CA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Цель Программы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232C">
            <w:pPr>
              <w:ind w:right="14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Укрепление системы профилактики правонарушений,  общественного порядка и общественной безопасности,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 </w:t>
            </w:r>
          </w:p>
        </w:tc>
      </w:tr>
    </w:tbl>
    <w:p w:rsidR="00EA43A9" w:rsidRPr="00EA43A9" w:rsidRDefault="00EA43A9" w:rsidP="00083CA6">
      <w:pPr>
        <w:spacing w:after="0"/>
        <w:ind w:left="-1133" w:right="3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32" w:type="dxa"/>
        <w:tblInd w:w="-446" w:type="dxa"/>
        <w:tblLayout w:type="fixed"/>
        <w:tblCellMar>
          <w:top w:w="9" w:type="dxa"/>
          <w:bottom w:w="11" w:type="dxa"/>
          <w:right w:w="32" w:type="dxa"/>
        </w:tblCellMar>
        <w:tblLook w:val="04A0" w:firstRow="1" w:lastRow="0" w:firstColumn="1" w:lastColumn="0" w:noHBand="0" w:noVBand="1"/>
      </w:tblPr>
      <w:tblGrid>
        <w:gridCol w:w="2191"/>
        <w:gridCol w:w="8041"/>
      </w:tblGrid>
      <w:tr w:rsidR="00EA43A9" w:rsidRPr="00EA43A9" w:rsidTr="00B55F94">
        <w:trPr>
          <w:trHeight w:val="870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08232C">
            <w:pPr>
              <w:spacing w:after="8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A43A9" w:rsidRPr="00EA43A9" w:rsidRDefault="00EA43A9" w:rsidP="0008232C">
            <w:pPr>
              <w:spacing w:after="8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Задачи программы </w:t>
            </w:r>
          </w:p>
          <w:p w:rsidR="00EA43A9" w:rsidRPr="00EA43A9" w:rsidRDefault="00EA43A9" w:rsidP="0008232C">
            <w:pPr>
              <w:spacing w:after="30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A43A9" w:rsidRPr="00EA43A9" w:rsidRDefault="00EA43A9" w:rsidP="0008232C">
            <w:pPr>
              <w:spacing w:after="30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A43A9" w:rsidRPr="00EA43A9" w:rsidRDefault="00EA43A9" w:rsidP="0008232C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A43A9" w:rsidRPr="007B170E" w:rsidRDefault="00EA43A9" w:rsidP="007B170E">
            <w:pPr>
              <w:numPr>
                <w:ilvl w:val="0"/>
                <w:numId w:val="1"/>
              </w:numPr>
              <w:spacing w:after="53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снижение уровня преступности на территории Елабужского муниципального района Республики </w:t>
            </w:r>
            <w:r w:rsidRPr="007B170E">
              <w:rPr>
                <w:rFonts w:ascii="Times New Roman" w:hAnsi="Times New Roman" w:cs="Times New Roman"/>
                <w:color w:val="000000"/>
                <w:sz w:val="28"/>
              </w:rPr>
              <w:t xml:space="preserve">Татарстан; </w:t>
            </w:r>
          </w:p>
          <w:p w:rsidR="00EA43A9" w:rsidRPr="00EA43A9" w:rsidRDefault="00EA43A9" w:rsidP="007B170E">
            <w:pPr>
              <w:numPr>
                <w:ilvl w:val="0"/>
                <w:numId w:val="1"/>
              </w:numPr>
              <w:spacing w:after="27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несовершеннолетних;</w:t>
            </w:r>
          </w:p>
          <w:p w:rsidR="00EA43A9" w:rsidRPr="00EA43A9" w:rsidRDefault="00EA43A9" w:rsidP="007B170E">
            <w:pPr>
              <w:numPr>
                <w:ilvl w:val="0"/>
                <w:numId w:val="1"/>
              </w:numPr>
              <w:spacing w:after="4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ресоциализация лиц, освободившихся из мест лишения свободы; </w:t>
            </w:r>
          </w:p>
          <w:p w:rsidR="00EA43A9" w:rsidRPr="00EA43A9" w:rsidRDefault="00EA43A9" w:rsidP="007B170E">
            <w:pPr>
              <w:numPr>
                <w:ilvl w:val="0"/>
                <w:numId w:val="1"/>
              </w:numPr>
              <w:spacing w:after="5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активизация и совершенствование нравственного воспитания населения, прежде всего – молодежи и детей школьного возраста; </w:t>
            </w:r>
          </w:p>
          <w:p w:rsidR="00EA43A9" w:rsidRPr="00EA43A9" w:rsidRDefault="00EA43A9" w:rsidP="007B170E">
            <w:pPr>
              <w:numPr>
                <w:ilvl w:val="0"/>
                <w:numId w:val="1"/>
              </w:numPr>
              <w:spacing w:after="29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координация деятельности органов местного самоуправления в вопросах предупреждения правонарушений; </w:t>
            </w:r>
          </w:p>
          <w:p w:rsidR="00EA43A9" w:rsidRPr="00EA43A9" w:rsidRDefault="00EA43A9" w:rsidP="007B170E">
            <w:pPr>
              <w:numPr>
                <w:ilvl w:val="0"/>
                <w:numId w:val="1"/>
              </w:numPr>
              <w:spacing w:after="29"/>
              <w:ind w:left="103" w:right="226" w:firstLine="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повышение уровня правовой осведомленности и правовой культуры граждан; </w:t>
            </w:r>
          </w:p>
          <w:p w:rsidR="00EA43A9" w:rsidRPr="00EA43A9" w:rsidRDefault="00EA43A9" w:rsidP="007B170E">
            <w:pPr>
              <w:spacing w:after="28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7) оперативное реагирование дежурных частей органов внутренних дел на заявления и сообщения граждан о правонарушениях; </w:t>
            </w:r>
          </w:p>
          <w:p w:rsidR="00EA43A9" w:rsidRPr="00EA43A9" w:rsidRDefault="00EA43A9" w:rsidP="003B1E7A">
            <w:pPr>
              <w:spacing w:after="28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8) обеспечение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общественных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мест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техническими </w:t>
            </w:r>
          </w:p>
          <w:p w:rsidR="00EA43A9" w:rsidRPr="00EA43A9" w:rsidRDefault="00EA43A9" w:rsidP="003B1E7A">
            <w:pPr>
              <w:spacing w:after="26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средствами контроля за ситуацией в них; </w:t>
            </w:r>
          </w:p>
          <w:p w:rsidR="00EA43A9" w:rsidRPr="00EA43A9" w:rsidRDefault="00EA43A9" w:rsidP="007B170E">
            <w:pPr>
              <w:spacing w:after="26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9) оптимизация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работы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по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предупреждению и профилактике правонарушений, совершаемых на улицах и в общественных местах; </w:t>
            </w:r>
          </w:p>
          <w:p w:rsidR="00EA43A9" w:rsidRPr="00EA43A9" w:rsidRDefault="00EA43A9" w:rsidP="007B170E">
            <w:pPr>
              <w:spacing w:after="26"/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10) профилактика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экстремизма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и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терроризма, </w:t>
            </w:r>
          </w:p>
          <w:p w:rsidR="00EA43A9" w:rsidRPr="00EA43A9" w:rsidRDefault="00EA43A9" w:rsidP="007B170E">
            <w:pPr>
              <w:ind w:left="103" w:right="226" w:firstLine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национальной розни, расовой и религиозной нетерпимости. </w:t>
            </w:r>
          </w:p>
        </w:tc>
      </w:tr>
      <w:tr w:rsidR="00EA43A9" w:rsidRPr="00EA43A9" w:rsidTr="00B55F94">
        <w:trPr>
          <w:trHeight w:val="60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3A9" w:rsidRPr="00006A92" w:rsidRDefault="00EA43A9" w:rsidP="0008232C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6A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Программы 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</w:tcPr>
          <w:p w:rsidR="00EA43A9" w:rsidRPr="00EA43A9" w:rsidRDefault="00EA43A9" w:rsidP="0008232C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Программа реализуется в течение 2018 – 2020 годов </w:t>
            </w:r>
          </w:p>
        </w:tc>
      </w:tr>
      <w:tr w:rsidR="00006A92" w:rsidRPr="00EA43A9" w:rsidTr="00B55F94">
        <w:trPr>
          <w:trHeight w:val="411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A92" w:rsidRPr="00EA43A9" w:rsidRDefault="00006A92" w:rsidP="00D61E56">
            <w:pPr>
              <w:spacing w:after="53"/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Объемы и источники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финансирования </w:t>
            </w:r>
          </w:p>
          <w:p w:rsidR="00006A92" w:rsidRPr="00EA43A9" w:rsidRDefault="00006A92" w:rsidP="00D61E56">
            <w:pPr>
              <w:spacing w:after="30"/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Программы </w:t>
            </w:r>
          </w:p>
          <w:p w:rsidR="00006A92" w:rsidRPr="00EA43A9" w:rsidRDefault="00006A92" w:rsidP="0008232C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</w:tcPr>
          <w:p w:rsidR="005B5292" w:rsidRDefault="005B5292" w:rsidP="005B529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Общий объем финансирования Программы за счет средств бюджета Елабужского муниципального района составляет 14 908,9 тыс. рублей и 10 706,2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Республики Татарстан.</w:t>
            </w:r>
          </w:p>
          <w:p w:rsidR="00006A92" w:rsidRDefault="00006A92" w:rsidP="007B170E">
            <w:pPr>
              <w:ind w:left="108" w:right="8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Объем средств, выделяемых из указанных источников,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</w:t>
            </w:r>
          </w:p>
          <w:p w:rsidR="00006A92" w:rsidRPr="005B5292" w:rsidRDefault="005B5292" w:rsidP="0008232C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006A92" w:rsidRPr="005B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tbl>
            <w:tblPr>
              <w:tblStyle w:val="a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665"/>
              <w:gridCol w:w="1446"/>
              <w:gridCol w:w="1402"/>
              <w:gridCol w:w="1932"/>
            </w:tblGrid>
            <w:tr w:rsidR="00006A92" w:rsidTr="007B170E">
              <w:tc>
                <w:tcPr>
                  <w:tcW w:w="3665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46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  <w:r w:rsidR="0008232C"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02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  <w:r w:rsidR="0008232C"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932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  <w:r w:rsidR="0008232C"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06A92" w:rsidTr="007B170E">
              <w:tc>
                <w:tcPr>
                  <w:tcW w:w="3665" w:type="dxa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 Елабужского муниципального района</w:t>
                  </w:r>
                </w:p>
              </w:tc>
              <w:tc>
                <w:tcPr>
                  <w:tcW w:w="1446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4 779,7</w:t>
                  </w:r>
                </w:p>
              </w:tc>
              <w:tc>
                <w:tcPr>
                  <w:tcW w:w="1402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4 967,1</w:t>
                  </w:r>
                </w:p>
              </w:tc>
              <w:tc>
                <w:tcPr>
                  <w:tcW w:w="1932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5 162,1</w:t>
                  </w:r>
                </w:p>
              </w:tc>
            </w:tr>
            <w:tr w:rsidR="00006A92" w:rsidTr="007B170E">
              <w:tc>
                <w:tcPr>
                  <w:tcW w:w="3665" w:type="dxa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Республики Татарстан </w:t>
                  </w:r>
                </w:p>
              </w:tc>
              <w:tc>
                <w:tcPr>
                  <w:tcW w:w="1446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3 490,1</w:t>
                  </w:r>
                </w:p>
              </w:tc>
              <w:tc>
                <w:tcPr>
                  <w:tcW w:w="1402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3 567,7</w:t>
                  </w:r>
                </w:p>
              </w:tc>
              <w:tc>
                <w:tcPr>
                  <w:tcW w:w="1932" w:type="dxa"/>
                  <w:vAlign w:val="center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3 648,4</w:t>
                  </w:r>
                </w:p>
              </w:tc>
            </w:tr>
            <w:tr w:rsidR="00006A92" w:rsidTr="007B170E">
              <w:tc>
                <w:tcPr>
                  <w:tcW w:w="3665" w:type="dxa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ИТОГО</w:t>
                  </w:r>
                </w:p>
              </w:tc>
              <w:tc>
                <w:tcPr>
                  <w:tcW w:w="1446" w:type="dxa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8 269,8</w:t>
                  </w:r>
                </w:p>
              </w:tc>
              <w:tc>
                <w:tcPr>
                  <w:tcW w:w="1402" w:type="dxa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8 534,8</w:t>
                  </w:r>
                </w:p>
              </w:tc>
              <w:tc>
                <w:tcPr>
                  <w:tcW w:w="1932" w:type="dxa"/>
                </w:tcPr>
                <w:p w:rsidR="00006A92" w:rsidRPr="003B1E7A" w:rsidRDefault="00006A92" w:rsidP="000823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3B1E7A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8 810,5</w:t>
                  </w:r>
                </w:p>
              </w:tc>
            </w:tr>
          </w:tbl>
          <w:p w:rsidR="00006A92" w:rsidRPr="00EA43A9" w:rsidRDefault="00006A92" w:rsidP="0008232C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A43A9" w:rsidRPr="00EA43A9" w:rsidTr="00B55F94">
        <w:tblPrEx>
          <w:tblCellMar>
            <w:top w:w="11" w:type="dxa"/>
            <w:left w:w="108" w:type="dxa"/>
            <w:bottom w:w="0" w:type="dxa"/>
            <w:right w:w="35" w:type="dxa"/>
          </w:tblCellMar>
        </w:tblPrEx>
        <w:trPr>
          <w:trHeight w:val="182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3A9" w:rsidRPr="00EA43A9" w:rsidRDefault="00EA43A9" w:rsidP="00EA43A9">
            <w:pPr>
              <w:spacing w:after="2" w:line="237" w:lineRule="auto"/>
              <w:ind w:right="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Ожидаемые конечные результаты реализации целей и задач </w:t>
            </w:r>
          </w:p>
          <w:p w:rsidR="00EA43A9" w:rsidRDefault="00EA43A9" w:rsidP="00EA43A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Программы (индикаторы оценки результатов) с разбивкой по годам и показатели бюджетной эффективности Программы </w:t>
            </w:r>
          </w:p>
          <w:p w:rsidR="00873905" w:rsidRPr="00873905" w:rsidRDefault="00873905" w:rsidP="00EA43A9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9" w:rsidRPr="00EA43A9" w:rsidRDefault="00EA43A9" w:rsidP="00EA43A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Реализация Программы позволит: </w:t>
            </w:r>
          </w:p>
          <w:p w:rsidR="00EA43A9" w:rsidRPr="00EA43A9" w:rsidRDefault="00EA43A9" w:rsidP="00EA43A9">
            <w:pPr>
              <w:spacing w:after="45" w:line="244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 </w:t>
            </w:r>
          </w:p>
          <w:p w:rsidR="00EA43A9" w:rsidRPr="00EA43A9" w:rsidRDefault="00EA43A9" w:rsidP="00EA43A9">
            <w:pPr>
              <w:spacing w:after="45" w:line="244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обеспечить нормативное правовое регулирование профилактики правонарушений; </w:t>
            </w:r>
          </w:p>
          <w:p w:rsidR="00EA43A9" w:rsidRPr="00EA43A9" w:rsidRDefault="00EA43A9" w:rsidP="00EA43A9">
            <w:pPr>
              <w:spacing w:after="53" w:line="23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-  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Елабужского муниципального района;</w:t>
            </w:r>
          </w:p>
          <w:p w:rsidR="00EA43A9" w:rsidRPr="00EA43A9" w:rsidRDefault="00EA43A9" w:rsidP="00EA43A9">
            <w:pPr>
              <w:spacing w:after="53" w:line="23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 снизить количество преступлений на территории Елабужского муниципального района; </w:t>
            </w:r>
          </w:p>
          <w:p w:rsidR="00EA43A9" w:rsidRPr="00EA43A9" w:rsidRDefault="00881822" w:rsidP="00EA43A9">
            <w:pPr>
              <w:spacing w:after="53" w:line="23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уменьшить </w:t>
            </w:r>
            <w:r w:rsidRPr="00881822">
              <w:rPr>
                <w:rFonts w:ascii="Times New Roman" w:hAnsi="Times New Roman" w:cs="Times New Roman"/>
                <w:color w:val="000000"/>
                <w:sz w:val="28"/>
              </w:rPr>
              <w:t>удельный вес преступлений, совершенных несовершеннолетними, в общем числе рассле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дованных преступлений с 6,8% в 2017 году до 5,7% в 2020году</w:t>
            </w:r>
            <w:r w:rsidR="00EA43A9"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EA43A9" w:rsidRPr="00EA43A9" w:rsidRDefault="00EA43A9" w:rsidP="00EA43A9">
            <w:pPr>
              <w:spacing w:after="53" w:line="23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продолжить профилактические меры по недопущению роста преступлений совершаемых несовершеннолетними; уменьшить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удельный вес преступлений, совершенных несовершеннолетними;</w:t>
            </w:r>
          </w:p>
          <w:p w:rsidR="00EA43A9" w:rsidRDefault="00EA43A9" w:rsidP="00EA43A9">
            <w:pPr>
              <w:spacing w:after="53" w:line="23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 - снизить уровень рецидивной преступности, т.е. уменьшить</w:t>
            </w:r>
            <w:r w:rsidR="00261999" w:rsidRPr="00261999">
              <w:rPr>
                <w:rFonts w:ascii="Times New Roman" w:hAnsi="Times New Roman" w:cs="Times New Roman"/>
                <w:color w:val="000000"/>
                <w:sz w:val="28"/>
              </w:rPr>
              <w:t>удельный вес преступлений, совершенных лицами, ранее судимыми, в общем числе расследованных преступлений</w:t>
            </w:r>
            <w:r w:rsidR="00261999">
              <w:rPr>
                <w:rFonts w:ascii="Times New Roman" w:hAnsi="Times New Roman" w:cs="Times New Roman"/>
                <w:color w:val="000000"/>
                <w:sz w:val="28"/>
              </w:rPr>
              <w:t>с 34,8% в 2017 году до 32,9% в 2020году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3933E6" w:rsidRDefault="003933E6" w:rsidP="00EA43A9">
            <w:pPr>
              <w:spacing w:after="53" w:line="23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уменьшить </w:t>
            </w:r>
            <w:r w:rsidRPr="003933E6">
              <w:rPr>
                <w:rFonts w:ascii="Times New Roman" w:hAnsi="Times New Roman" w:cs="Times New Roman"/>
                <w:color w:val="000000"/>
                <w:sz w:val="28"/>
              </w:rPr>
              <w:t>удельный вес преступлений в общем числе зарегистрированных, совершенных в общественных местах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 36,3% в 2017 году до 33,9% в 2020 году</w:t>
            </w:r>
            <w:r w:rsidR="00242A3D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242A3D" w:rsidRPr="00EA43A9" w:rsidRDefault="00242A3D" w:rsidP="00EA43A9">
            <w:pPr>
              <w:spacing w:after="53" w:line="23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- уменьшить </w:t>
            </w:r>
            <w:r w:rsidRPr="00242A3D">
              <w:rPr>
                <w:rFonts w:ascii="Times New Roman" w:hAnsi="Times New Roman" w:cs="Times New Roman"/>
                <w:color w:val="000000"/>
                <w:sz w:val="28"/>
              </w:rPr>
              <w:t>удельный вес преступлений в общем числе зарегистрированных, совершенных на улицах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 19,3% в 2017 году до 17,3</w:t>
            </w:r>
            <w:r w:rsidRPr="00242A3D">
              <w:rPr>
                <w:rFonts w:ascii="Times New Roman" w:hAnsi="Times New Roman" w:cs="Times New Roman"/>
                <w:color w:val="000000"/>
                <w:sz w:val="28"/>
              </w:rPr>
              <w:t>% в 2020 году;</w:t>
            </w:r>
          </w:p>
          <w:p w:rsidR="00EA43A9" w:rsidRPr="00EA43A9" w:rsidRDefault="00EA43A9" w:rsidP="00EA43A9">
            <w:pPr>
              <w:spacing w:after="33" w:line="255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 не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r w:rsidR="00FA2AAC">
              <w:rPr>
                <w:rFonts w:ascii="Times New Roman" w:hAnsi="Times New Roman" w:cs="Times New Roman"/>
                <w:color w:val="000000"/>
                <w:sz w:val="28"/>
              </w:rPr>
              <w:t xml:space="preserve">допустить </w:t>
            </w:r>
            <w:r w:rsidR="00FA2AAC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рост преступлений, связанных 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с незаконным оборотом наркотических и психотропных веществ; </w:t>
            </w:r>
          </w:p>
          <w:p w:rsidR="00EA43A9" w:rsidRPr="00EA43A9" w:rsidRDefault="00EA43A9" w:rsidP="00EA43A9">
            <w:pPr>
              <w:spacing w:after="33" w:line="255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- усилить контроль за миграционными потоками, снизить </w:t>
            </w:r>
          </w:p>
          <w:p w:rsidR="00EA43A9" w:rsidRPr="00EA43A9" w:rsidRDefault="00EA43A9" w:rsidP="00EA43A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 xml:space="preserve">количество незаконных мигрантов; </w:t>
            </w:r>
          </w:p>
          <w:p w:rsidR="00EA43A9" w:rsidRPr="00EA43A9" w:rsidRDefault="00EA43A9" w:rsidP="00EA43A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- повысить уровень доверия населения к правоохранительным органам.</w:t>
            </w:r>
          </w:p>
        </w:tc>
      </w:tr>
      <w:tr w:rsidR="00EA43A9" w:rsidRPr="00EA43A9" w:rsidTr="00B55F94">
        <w:tblPrEx>
          <w:tblCellMar>
            <w:top w:w="11" w:type="dxa"/>
            <w:left w:w="108" w:type="dxa"/>
            <w:bottom w:w="0" w:type="dxa"/>
            <w:right w:w="35" w:type="dxa"/>
          </w:tblCellMar>
        </w:tblPrEx>
        <w:trPr>
          <w:trHeight w:val="1821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EA43A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Координация деятельности субъектов профилактики правонарушений</w:t>
            </w:r>
          </w:p>
          <w:p w:rsidR="00EA43A9" w:rsidRPr="00EA43A9" w:rsidRDefault="00EA43A9" w:rsidP="00EA43A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A43A9" w:rsidRPr="00EA43A9" w:rsidRDefault="00EA43A9" w:rsidP="00EA43A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A9" w:rsidRPr="00EA43A9" w:rsidRDefault="00EA43A9" w:rsidP="003B1E7A">
            <w:pPr>
              <w:spacing w:line="258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Координация деятельности субъектов профилактики правонарушений возлагается на Исполнительный комитет Елабужс</w:t>
            </w:r>
            <w:r w:rsidR="00C0755C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 w:rsidRPr="00EA43A9">
              <w:rPr>
                <w:rFonts w:ascii="Times New Roman" w:hAnsi="Times New Roman" w:cs="Times New Roman"/>
                <w:color w:val="000000"/>
                <w:sz w:val="28"/>
              </w:rPr>
              <w:t>ого муниципального района</w:t>
            </w:r>
            <w:r w:rsidR="003B1E7A">
              <w:rPr>
                <w:rFonts w:ascii="Times New Roman" w:hAnsi="Times New Roman" w:cs="Times New Roman"/>
                <w:color w:val="000000"/>
                <w:sz w:val="28"/>
              </w:rPr>
              <w:t>. Понятие субъектов профилактики установлено Федеральным законом от 23.06.2016 № 182-ФЗ «Об основах системы профилактики правонарушений в Российской Федерации»</w:t>
            </w:r>
          </w:p>
        </w:tc>
      </w:tr>
    </w:tbl>
    <w:p w:rsidR="00EA43A9" w:rsidRPr="00EA43A9" w:rsidRDefault="00EA43A9" w:rsidP="00EA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EA43A9" w:rsidRPr="003B1E7A" w:rsidRDefault="00EA43A9" w:rsidP="00EA4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B1E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Содержание и обоснование необходимости  включения предложений в программу на 2018-2020 г</w:t>
      </w:r>
      <w:r w:rsidR="00D252AE" w:rsidRPr="003B1E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3B1E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="00D252AE" w:rsidRPr="003B1E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BF31B6" w:rsidRPr="003B1E7A" w:rsidRDefault="00BF31B6" w:rsidP="00EA4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A43A9" w:rsidRPr="00EA43A9" w:rsidRDefault="00EA43A9" w:rsidP="00204D5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обеспечения общественного порядка и противодействия преступности разработана в соответствии с действующим законодательством Российской Федерации и Республики Татарстан, федеральных и республиканских программ, в том числе по борьбе с преступностью, профилактике наркотизации, содействию занятости и социальной </w:t>
      </w:r>
      <w:r w:rsidRPr="00E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защите незанятого населения, развитию системы профессиональной ориентации и психологической поддержки молодежи. </w:t>
      </w:r>
    </w:p>
    <w:p w:rsidR="00EA43A9" w:rsidRPr="00EA43A9" w:rsidRDefault="00EA43A9" w:rsidP="00204D52">
      <w:pPr>
        <w:spacing w:after="0" w:line="240" w:lineRule="auto"/>
        <w:ind w:right="141"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актуальность в последние годы приобрела проблема антитеррористической защищенности. Не спадающая напряженность, говорят о необходимости повышения  общественной безопасности, принятия </w:t>
      </w:r>
      <w:r w:rsidRPr="00EA43A9">
        <w:rPr>
          <w:rFonts w:ascii="Times New Roman" w:eastAsia="MS Mincho" w:hAnsi="Times New Roman" w:cs="Times New Roman"/>
          <w:sz w:val="28"/>
          <w:szCs w:val="28"/>
          <w:lang w:eastAsia="ru-RU"/>
        </w:rPr>
        <w:t>дополнительных  мер  по усилению   безопасности  особо  важных  объектов  и   объектов жизнеобеспечения,  органов  государственной  власти и   местного самоуправления,  мест  массового пребывания  граждан,  хранения и производства взрывчатых, сильнодействующих, ядовитых и радиоактивных веществ.</w:t>
      </w:r>
    </w:p>
    <w:p w:rsidR="00EA43A9" w:rsidRPr="00EA43A9" w:rsidRDefault="00EA43A9" w:rsidP="00204D5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Оперативная обстановка на </w:t>
      </w:r>
      <w:r w:rsidRPr="00E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Елабужского муниципального района </w:t>
      </w:r>
      <w:r w:rsidRPr="00E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снижением количества зарегистрированных преступлений. </w:t>
      </w:r>
    </w:p>
    <w:p w:rsidR="003A36A4" w:rsidRPr="003A36A4" w:rsidRDefault="003A36A4" w:rsidP="003A36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За 12 месяцев 2016 года зарегистрировано 762 преступления, что на 8,7% меньше, чем за АППГ (835) (по РТ -7,5%). За первое полугодие 2017 года зарегистрировано </w:t>
      </w:r>
      <w:r w:rsidRPr="003A36A4">
        <w:rPr>
          <w:rFonts w:ascii="Times New Roman" w:hAnsi="Times New Roman"/>
          <w:sz w:val="28"/>
          <w:szCs w:val="28"/>
        </w:rPr>
        <w:t>474 преступления, что на 24,7% больше, чем за АППГ (380) (по РТ -14,0%).</w:t>
      </w:r>
    </w:p>
    <w:p w:rsidR="003A36A4" w:rsidRPr="003A36A4" w:rsidRDefault="003A36A4" w:rsidP="003A36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В общественных местах зарегистрировано 173 преступления, что на 3,9% меньше, чем за АППГ (180) (по РТ -20,7%). Их удельный вес в общей структуре преступности составил 36,5% (АППГ - 47,4%), что на 9,1% больше среднего значения по категории (27,4%). Выросло количество: умышленных причинений тяжкого вреда здоровью - на 33,3%, с 3 до 4 (по РТ -15,3%); разбоев - на 100,0%, с 0 до 2 (по РТ -32,7%); мошенничеств - на 7,1%, с 14 до 15 (по РТ -13,8%).</w:t>
      </w:r>
    </w:p>
    <w:p w:rsidR="003A36A4" w:rsidRPr="003A36A4" w:rsidRDefault="003A36A4" w:rsidP="003A36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Снизилось количество: особо тяжких и тяжких преступлений - на 21,4%, с 42 до 33 (по РТ -21,0%); изнасилований - на 100,0%, с 1 до 0 (по РТ -83,3%); грабежей - на 81,8% (в 5,5 раз), с 11 до 2 (по РТ -23,6%); краж - на 19,2%, с 52 до 42 (по РТ -28,9%).</w:t>
      </w:r>
    </w:p>
    <w:p w:rsidR="003A36A4" w:rsidRPr="003A36A4" w:rsidRDefault="003A36A4" w:rsidP="003A36A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ab/>
        <w:t>На улицах зарегистрировано 82 преступления, что на 4,7% меньше, чем за АППГ (86) (по РТ -21,8%). Их удельный вес в общей структуре преступности составил 17,3% (АППГ - 22,6%), что на 3,8% больше среднего значения по категории (13,5%).</w:t>
      </w:r>
    </w:p>
    <w:p w:rsidR="003A36A4" w:rsidRPr="003A36A4" w:rsidRDefault="003A36A4" w:rsidP="003A36A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ab/>
        <w:t>В садово-дачных обществах совершено 6 преступлений, что на 100,0% (в 2 раза) больше, чем за АППГ (3) (по РТ -21,6%). Их удельный вес в общей структуре преступности составил 1,3% (АППГ - 0,8%), что на 0,9% меньше среднего значения по категории (2,2%). Рост количества совершенных в садово-дачных обществах: особо тяжких и тяжких преступлений - на 100,0%, с 0 до 3 (по РТ -15,5%).</w:t>
      </w:r>
    </w:p>
    <w:p w:rsidR="003A36A4" w:rsidRPr="003A36A4" w:rsidRDefault="003A36A4" w:rsidP="003A36A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ab/>
        <w:t xml:space="preserve">C 15 до 2 или на 86,7% (в 7,5 раз) сократилось количество расследованных преступлений по уголовным делам, возбужденным в отношении несовершеннолетних (по РТ -34,3%). Их удельный вес от общего числа расследованных преступлений составил 0,6% (АППГ - 5,1%), что на 2,1% меньше среднего значения по категории (2,7%). C 94 до 128 или на 36,2% возросло количество расследованных преступлений по возбужденным уголовным делам в отношении </w:t>
      </w:r>
      <w:r w:rsidRPr="003A36A4">
        <w:rPr>
          <w:rFonts w:ascii="Times New Roman" w:hAnsi="Times New Roman"/>
          <w:sz w:val="28"/>
          <w:szCs w:val="28"/>
        </w:rPr>
        <w:lastRenderedPageBreak/>
        <w:t>ранее судимых лиц (по РТ +4,6%). Их удельный вес от общего числа расследованных преступлений составил 37,8% (АППГ - 32%), что на 5,3% больше среднего значения по категории (32,5%).</w:t>
      </w:r>
    </w:p>
    <w:p w:rsidR="003A36A4" w:rsidRPr="003A36A4" w:rsidRDefault="003A36A4" w:rsidP="003A36A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 xml:space="preserve">C 117 до 122 или на 4,3% возросло количество расследованных преступлений по уголовным делам, возбужденным в отношении лиц, находящихся в состоянии алкогольного опьянения (по РТ -12,1%). Их удельный вес от общего количества расследованных преступлений составил 36% (АППГ - 39,8%), что на 0,8% меньше среднего значения по категории (36,8%). За первое полугодие 2017 года возросло количество совершенных преступлений в состоянии алкогольного опьянения.  Об этом свидетельствует как мотивы совершения преступлений, так и характеристика лиц, их совершивших. Это свидетельствует о недостаточной профилактики преступлений и недоработке с особой категорией лиц. </w:t>
      </w:r>
    </w:p>
    <w:p w:rsidR="003A36A4" w:rsidRPr="003A36A4" w:rsidRDefault="003A36A4" w:rsidP="003A36A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Достаточно острый характер приобретает проблема наркомании в городе. Выявлено всего 59 преступлений, связанных с незаконным оборотом наркотиков, что на уровне АППГ (по РТ +11,4%). Все уголовные дела возбуждены по ст.228 УК РФ (незаконное изготовление, приобретение...). C 3 до 1 или на 66,7% (в 3 раза) сократилось количество расследованных преступлений, совершенных в состоянии наркотического опьянения (по РТ -18,8%).</w:t>
      </w:r>
    </w:p>
    <w:p w:rsidR="003A36A4" w:rsidRPr="003A36A4" w:rsidRDefault="003A36A4" w:rsidP="003A36A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hAnsi="Times New Roman"/>
          <w:sz w:val="28"/>
          <w:szCs w:val="28"/>
        </w:rPr>
        <w:t>Остаются в поле зрения вопросы, связанные с обеспечением безопасности на дорогах города. По итогам 6 месяцев 2017 года зарегистрировано 41 ДТП, что на 10,9% меньше, чем за АППГ (46) (по РТ -13,6%).  Рост количества ДТП: с участием детей - на 100,0% (в 2 раза), с 4 до 8 (по РТ -16,9%).</w:t>
      </w:r>
    </w:p>
    <w:p w:rsidR="003A36A4" w:rsidRPr="003A36A4" w:rsidRDefault="003A36A4" w:rsidP="003A36A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hAnsi="Times New Roman"/>
          <w:sz w:val="28"/>
          <w:szCs w:val="28"/>
        </w:rPr>
        <w:tab/>
        <w:t xml:space="preserve">Следующее направление, это профилактика терроризма и экстремизма, особенно в условиях проявления его в последнее время; учитывая сложившуюся обстановку между Россией и другими странами, активностью участников исламского государства ИГИЛ.  За 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 2017 года</w:t>
      </w:r>
      <w:r w:rsidRPr="003A36A4">
        <w:rPr>
          <w:rFonts w:ascii="Times New Roman" w:hAnsi="Times New Roman"/>
          <w:sz w:val="28"/>
          <w:szCs w:val="28"/>
        </w:rPr>
        <w:t xml:space="preserve"> на основании собранных сотрудниками отдела материалов составлен 1 административный протокол по ст.20.3 КоАП РФ. В этом направлении необходима своевременная и адекватная реакция, контроль и предупредительные мероприятия.  Должным образом должна быть организована работа по получению информации и работа с иностранными гражданами, прибывающими на территорию Елабужского муниципального района. Однако, на сегодняшний день мы не можем сказать, что осуществлен должный контроль в этом направлении.  В первую очередь, должны проводиться мероприятия по получению упреждающей информации, проверка иностранных граждан, прибывших на тер</w:t>
      </w:r>
      <w:r>
        <w:rPr>
          <w:rFonts w:ascii="Times New Roman" w:hAnsi="Times New Roman"/>
          <w:sz w:val="28"/>
          <w:szCs w:val="28"/>
        </w:rPr>
        <w:t>риторию Елабужского района.  П</w:t>
      </w:r>
      <w:r w:rsidRPr="003A36A4">
        <w:rPr>
          <w:rFonts w:ascii="Times New Roman" w:hAnsi="Times New Roman"/>
          <w:sz w:val="28"/>
          <w:szCs w:val="28"/>
        </w:rPr>
        <w:t>роводимая работа с руководителями организаций и предприятий по обеспечению антитеррористической укрепленности мест массового пребывания людей (</w:t>
      </w:r>
      <w:r w:rsidRPr="003A36A4">
        <w:rPr>
          <w:rFonts w:ascii="Times New Roman" w:hAnsi="Times New Roman"/>
          <w:i/>
          <w:sz w:val="28"/>
          <w:szCs w:val="28"/>
        </w:rPr>
        <w:t>в рамках исполнения постановления Прав</w:t>
      </w:r>
      <w:r>
        <w:rPr>
          <w:rFonts w:ascii="Times New Roman" w:hAnsi="Times New Roman"/>
          <w:i/>
          <w:sz w:val="28"/>
          <w:szCs w:val="28"/>
        </w:rPr>
        <w:t>ительства РФ №272 от 25.03.2015</w:t>
      </w:r>
      <w:r w:rsidRPr="003A36A4">
        <w:rPr>
          <w:rFonts w:ascii="Times New Roman" w:hAnsi="Times New Roman"/>
          <w:bCs/>
          <w:i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</w:t>
      </w:r>
      <w:r>
        <w:rPr>
          <w:rFonts w:ascii="Times New Roman" w:hAnsi="Times New Roman"/>
          <w:bCs/>
          <w:i/>
          <w:sz w:val="28"/>
          <w:szCs w:val="28"/>
        </w:rPr>
        <w:t>щих обязательной охране войсками национальной гвардии Российской Федерации,</w:t>
      </w:r>
      <w:r w:rsidRPr="003A36A4">
        <w:rPr>
          <w:rFonts w:ascii="Times New Roman" w:hAnsi="Times New Roman"/>
          <w:bCs/>
          <w:i/>
          <w:sz w:val="28"/>
          <w:szCs w:val="28"/>
        </w:rPr>
        <w:t xml:space="preserve">, и форм паспортов безопасности таких мест и объектов (территорий)»)  </w:t>
      </w:r>
      <w:r w:rsidRPr="003A36A4">
        <w:rPr>
          <w:rFonts w:ascii="Times New Roman" w:hAnsi="Times New Roman"/>
          <w:bCs/>
          <w:sz w:val="28"/>
          <w:szCs w:val="28"/>
        </w:rPr>
        <w:t>не достаточна.</w:t>
      </w:r>
    </w:p>
    <w:p w:rsidR="003A36A4" w:rsidRPr="003A36A4" w:rsidRDefault="003A36A4" w:rsidP="003A36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На основе проведенного анализа показателей, основных тенденций развития оперативной обстановки в городе и районе за первое полугодие 2017 года, ее качественных и количественных изменений, позволяет спрогнозировать основные тенденции развития оперативной обстановки в  2018-2020 годах.    </w:t>
      </w:r>
    </w:p>
    <w:p w:rsidR="003A36A4" w:rsidRPr="003A36A4" w:rsidRDefault="003A36A4" w:rsidP="003A3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Сделанные выводы дают возможность предполагать, что криминогенная ситуация в городе и районе кардинальных изменений претерпевать не будет. Общее число зарегистрированных преступлений  будет иметь тенденцию к снижению.  Роста преступлений, относящихся к категории тяжких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против личности  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ожидается. Количество имущественных же преступлений может незначительно увеличиться, в основном за счет краж личного имущества, и мошенничеств.  Достаточно сложно определить тенденции динамики отдельных видов преступлений против личности. Однако роста тяжких и особо-тяжких преступлений против личности не ожидается. Их количество не должно превысить уровень прошлого года.</w:t>
      </w:r>
    </w:p>
    <w:p w:rsidR="003A36A4" w:rsidRPr="003A36A4" w:rsidRDefault="003A36A4" w:rsidP="003A3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Есть ряд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объективных причин тому, что криминальная жизнь города остается сложной. </w:t>
      </w:r>
      <w:r w:rsidRPr="003A36A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Прежде всего – </w:t>
      </w: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состояние общественной безопасности осложняется такими социальными факторами, как алкоголизм, наркомания, и незанятость населения.</w:t>
      </w:r>
    </w:p>
    <w:p w:rsidR="003A36A4" w:rsidRPr="003A36A4" w:rsidRDefault="003A36A4" w:rsidP="003A3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правонарушителей каждый день пополняется новыми людьми. Резерв для этого - это выброшенные из социума лица без определенного места жительства, люди, употребляющие наркотики или находящиеся в состоянии алкогольного опьянения, не работающие молодые люди в возрасте от 18 до 23 лет, а также иностранные граждане. </w:t>
      </w:r>
    </w:p>
    <w:p w:rsidR="003A36A4" w:rsidRPr="003A36A4" w:rsidRDefault="003A36A4" w:rsidP="003A3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>Крайне негативное влияние на нее оказывают отдельные социально неадаптированные категории граждан, среди которых трудные  подростки, несовершеннолетние правонарушители и лица, освобожденные из мест лишения свободы, а также отсутствие по-настоящему действенных форм реабилитации перечисленных категорий граждан.</w:t>
      </w:r>
    </w:p>
    <w:p w:rsidR="003A36A4" w:rsidRPr="003A36A4" w:rsidRDefault="003A36A4" w:rsidP="003A3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</w:t>
      </w:r>
    </w:p>
    <w:p w:rsidR="003A36A4" w:rsidRPr="003A36A4" w:rsidRDefault="003A36A4" w:rsidP="003A3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связующим звеном во взаимодействии органов внутренних дел с населением по профилактике и раскрытию преступлений является служба участковых уполномоченных полиции. Вместе с тем вопросы материально-технического оснащения общественных пунктов охраны правопорядка, социально-бытового обеспечения участковых уполномоченных полиции решаются слабо. </w:t>
      </w:r>
    </w:p>
    <w:p w:rsidR="003A36A4" w:rsidRPr="003A36A4" w:rsidRDefault="003A36A4" w:rsidP="003A36A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A36A4">
        <w:rPr>
          <w:rFonts w:ascii="Times New Roman" w:eastAsia="Times New Roman" w:hAnsi="Times New Roman"/>
          <w:sz w:val="28"/>
          <w:szCs w:val="28"/>
          <w:lang w:eastAsia="ru-RU"/>
        </w:rPr>
        <w:tab/>
        <w:t>Практика борьбы с преступностью на сегодняшний день требует более тесного взаимодействия органов государственной и муниципальной власти, в том числе с общественными движениями. Коренного перелома в профилактике правонарушений можно добиться только в случае обеспечения комплексного подхода к решению этих задач, подкрепленного соответствующими финансовыми и материально-техническими средствами.</w:t>
      </w:r>
    </w:p>
    <w:p w:rsidR="003A36A4" w:rsidRPr="00654EB6" w:rsidRDefault="003A36A4" w:rsidP="003A36A4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36A4" w:rsidRPr="00350182" w:rsidRDefault="003A36A4" w:rsidP="003A36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43A9" w:rsidRPr="00EA43A9" w:rsidRDefault="003A36A4" w:rsidP="003A36A4">
      <w:pPr>
        <w:tabs>
          <w:tab w:val="left" w:pos="0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3A9" w:rsidRPr="00EA43A9" w:rsidRDefault="00EA43A9" w:rsidP="00EA43A9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A9" w:rsidRPr="003B1E7A" w:rsidRDefault="00EA43A9" w:rsidP="001202BC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 и задачи, сроки и этапы реализации Программы</w:t>
      </w:r>
    </w:p>
    <w:p w:rsidR="00EA43A9" w:rsidRPr="00EA43A9" w:rsidRDefault="00EA43A9" w:rsidP="001202BC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A9" w:rsidRPr="00EA43A9" w:rsidRDefault="00EA43A9" w:rsidP="0028297E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Основными целями Программы являются </w:t>
      </w:r>
      <w:r w:rsidRPr="00EA43A9"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EA43A9" w:rsidRPr="00EA43A9" w:rsidRDefault="00EA43A9" w:rsidP="0028297E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определяет следующие задачи:</w:t>
      </w: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снижение уровня преступности на территории Елабужского муниципального района Республики Татарстан;</w:t>
      </w:r>
    </w:p>
    <w:p w:rsidR="00EA43A9" w:rsidRPr="00EA43A9" w:rsidRDefault="00EA43A9" w:rsidP="0028297E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незаконной миграцией; ресоциализацию лиц, освободившихся из мест лишения свободы;</w:t>
      </w:r>
    </w:p>
    <w:p w:rsidR="00EA43A9" w:rsidRPr="00EA43A9" w:rsidRDefault="00EA43A9" w:rsidP="0028297E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и совершенствование нравственного воспитания населения, прежде всего – молодежи и детей школьного возраста;</w:t>
      </w: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нормативной правовой базы Елабужского муниципального района Республики Татарстан по профилактике правонарушений;</w:t>
      </w:r>
    </w:p>
    <w:p w:rsidR="00EA43A9" w:rsidRPr="00EA43A9" w:rsidRDefault="00EA43A9" w:rsidP="0028297E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координация деятельности  органов местного самоуправления в вопросах предупреждения правонарушений;</w:t>
      </w:r>
    </w:p>
    <w:p w:rsidR="00EA43A9" w:rsidRPr="00EA43A9" w:rsidRDefault="00EA43A9" w:rsidP="0028297E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EA43A9" w:rsidRPr="00EA43A9" w:rsidRDefault="00EA43A9" w:rsidP="0028297E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повышение уровня правовой осведомленности и правовой культуры граждан;</w:t>
      </w: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оперативное реагирование дежурных частей органов внутренних дел на заявления и сообщения граждан о правонарушении;</w:t>
      </w: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общественных мест техническими средствами контроля за ситуацией в них;</w:t>
      </w: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EA43A9" w:rsidRPr="00EA43A9" w:rsidRDefault="00EA43A9" w:rsidP="0028297E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EA43A9" w:rsidRPr="00EA43A9" w:rsidRDefault="00EA43A9" w:rsidP="0028297E">
      <w:pPr>
        <w:keepNext/>
        <w:tabs>
          <w:tab w:val="left" w:pos="0"/>
        </w:tabs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правонарушений.</w:t>
      </w:r>
    </w:p>
    <w:p w:rsidR="00EA43A9" w:rsidRPr="00EA43A9" w:rsidRDefault="00EA43A9" w:rsidP="0028297E">
      <w:pPr>
        <w:keepNext/>
        <w:tabs>
          <w:tab w:val="left" w:pos="0"/>
        </w:tabs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A9" w:rsidRDefault="00EA43A9" w:rsidP="0028297E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3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течение 2018-2020 годов.</w:t>
      </w:r>
    </w:p>
    <w:p w:rsidR="00161B28" w:rsidRDefault="00161B28" w:rsidP="0028297E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28" w:rsidRDefault="00161B28" w:rsidP="0028297E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28" w:rsidRPr="00EA43A9" w:rsidRDefault="00161B28" w:rsidP="0028297E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3A9" w:rsidRPr="003B1E7A" w:rsidRDefault="00EA43A9" w:rsidP="00EA43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Обоснование ресурсного обеспечения Программы</w:t>
      </w:r>
    </w:p>
    <w:p w:rsidR="00EA43A9" w:rsidRPr="00EA43A9" w:rsidRDefault="00EA43A9" w:rsidP="00EA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92" w:rsidRPr="00006A92" w:rsidRDefault="00EA43A9" w:rsidP="00EA43A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Общий объем финансирования Программы за счет средств бюджета Елабужского муниципального района составляет </w:t>
      </w:r>
      <w:r w:rsidR="00006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14 908,9</w:t>
      </w: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 и </w:t>
      </w:r>
      <w:r w:rsidR="00006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10 706,2</w:t>
      </w:r>
      <w:r w:rsidRPr="00006A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средствбюджета Р</w:t>
      </w:r>
      <w:r w:rsidR="00006A92" w:rsidRPr="00006A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Татарстан.</w:t>
      </w:r>
    </w:p>
    <w:p w:rsidR="00006A92" w:rsidRPr="00006A92" w:rsidRDefault="00006A92" w:rsidP="00006A92">
      <w:pPr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65"/>
        <w:gridCol w:w="1446"/>
        <w:gridCol w:w="1402"/>
        <w:gridCol w:w="1559"/>
        <w:gridCol w:w="1559"/>
      </w:tblGrid>
      <w:tr w:rsidR="00006A92" w:rsidTr="00996AFE">
        <w:tc>
          <w:tcPr>
            <w:tcW w:w="3665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6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02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06A92" w:rsidTr="00630F28">
        <w:tc>
          <w:tcPr>
            <w:tcW w:w="3665" w:type="dxa"/>
          </w:tcPr>
          <w:p w:rsidR="00006A92" w:rsidRPr="003B1E7A" w:rsidRDefault="00006A92" w:rsidP="00314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Елабужского муниципального района</w:t>
            </w:r>
          </w:p>
        </w:tc>
        <w:tc>
          <w:tcPr>
            <w:tcW w:w="1446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4 779,7</w:t>
            </w:r>
          </w:p>
        </w:tc>
        <w:tc>
          <w:tcPr>
            <w:tcW w:w="1402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4 967,1</w:t>
            </w:r>
          </w:p>
        </w:tc>
        <w:tc>
          <w:tcPr>
            <w:tcW w:w="1559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5 162,1</w:t>
            </w:r>
          </w:p>
        </w:tc>
        <w:tc>
          <w:tcPr>
            <w:tcW w:w="1559" w:type="dxa"/>
            <w:vAlign w:val="center"/>
          </w:tcPr>
          <w:p w:rsidR="00006A92" w:rsidRPr="003B1E7A" w:rsidRDefault="00630F28" w:rsidP="00630F2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14 908,9</w:t>
            </w:r>
          </w:p>
        </w:tc>
      </w:tr>
      <w:tr w:rsidR="00006A92" w:rsidTr="00630F28">
        <w:tc>
          <w:tcPr>
            <w:tcW w:w="3665" w:type="dxa"/>
          </w:tcPr>
          <w:p w:rsidR="00006A92" w:rsidRPr="003B1E7A" w:rsidRDefault="00006A92" w:rsidP="003146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Республики Татарстан </w:t>
            </w:r>
          </w:p>
        </w:tc>
        <w:tc>
          <w:tcPr>
            <w:tcW w:w="1446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3 490,1</w:t>
            </w:r>
          </w:p>
        </w:tc>
        <w:tc>
          <w:tcPr>
            <w:tcW w:w="1402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3 567,7</w:t>
            </w:r>
          </w:p>
        </w:tc>
        <w:tc>
          <w:tcPr>
            <w:tcW w:w="1559" w:type="dxa"/>
            <w:vAlign w:val="center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3 648,4</w:t>
            </w:r>
          </w:p>
        </w:tc>
        <w:tc>
          <w:tcPr>
            <w:tcW w:w="1559" w:type="dxa"/>
            <w:vAlign w:val="center"/>
          </w:tcPr>
          <w:p w:rsidR="00006A92" w:rsidRPr="003B1E7A" w:rsidRDefault="00630F28" w:rsidP="00630F2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10 706,2</w:t>
            </w:r>
          </w:p>
        </w:tc>
      </w:tr>
      <w:tr w:rsidR="00006A92" w:rsidTr="00630F28">
        <w:tc>
          <w:tcPr>
            <w:tcW w:w="3665" w:type="dxa"/>
          </w:tcPr>
          <w:p w:rsidR="00006A92" w:rsidRPr="003B1E7A" w:rsidRDefault="00006A92" w:rsidP="003146E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1446" w:type="dxa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8 269,8</w:t>
            </w:r>
          </w:p>
        </w:tc>
        <w:tc>
          <w:tcPr>
            <w:tcW w:w="1402" w:type="dxa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8 534,8</w:t>
            </w:r>
          </w:p>
        </w:tc>
        <w:tc>
          <w:tcPr>
            <w:tcW w:w="1559" w:type="dxa"/>
          </w:tcPr>
          <w:p w:rsidR="00006A92" w:rsidRPr="003B1E7A" w:rsidRDefault="00006A92" w:rsidP="003146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8 810,5</w:t>
            </w:r>
          </w:p>
        </w:tc>
        <w:tc>
          <w:tcPr>
            <w:tcW w:w="1559" w:type="dxa"/>
            <w:vAlign w:val="center"/>
          </w:tcPr>
          <w:p w:rsidR="00006A92" w:rsidRPr="003B1E7A" w:rsidRDefault="00630F28" w:rsidP="00630F2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1E7A">
              <w:rPr>
                <w:rFonts w:ascii="Times New Roman" w:hAnsi="Times New Roman" w:cs="Times New Roman"/>
                <w:color w:val="000000"/>
                <w:sz w:val="28"/>
              </w:rPr>
              <w:t>25 615,1</w:t>
            </w:r>
          </w:p>
        </w:tc>
      </w:tr>
    </w:tbl>
    <w:p w:rsidR="00EA43A9" w:rsidRPr="00EA43A9" w:rsidRDefault="00EA43A9" w:rsidP="00EA43A9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3A9" w:rsidRPr="00EA43A9" w:rsidRDefault="00EA43A9" w:rsidP="008B2AC1">
      <w:pPr>
        <w:spacing w:after="11" w:line="240" w:lineRule="auto"/>
        <w:ind w:left="-15" w:right="492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 </w:t>
      </w:r>
    </w:p>
    <w:p w:rsidR="00EA43A9" w:rsidRPr="00EA43A9" w:rsidRDefault="00EA43A9" w:rsidP="008B2AC1">
      <w:pPr>
        <w:spacing w:after="11" w:line="240" w:lineRule="auto"/>
        <w:ind w:left="-15" w:right="492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Елабужского муниципального района на соответствующий год, исходя из возможностей бюджета Елабужского муниципального района. </w:t>
      </w:r>
    </w:p>
    <w:p w:rsidR="00EA43A9" w:rsidRPr="00EA43A9" w:rsidRDefault="00EA43A9" w:rsidP="008B2AC1">
      <w:pPr>
        <w:spacing w:after="29" w:line="240" w:lineRule="auto"/>
        <w:ind w:right="4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3A9" w:rsidRPr="003B1E7A" w:rsidRDefault="00EA43A9" w:rsidP="008B2AC1">
      <w:pPr>
        <w:spacing w:after="12" w:line="240" w:lineRule="auto"/>
        <w:ind w:right="4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1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Механизм реализации Программы</w:t>
      </w:r>
    </w:p>
    <w:p w:rsidR="00EA43A9" w:rsidRPr="003B1E7A" w:rsidRDefault="00EA43A9" w:rsidP="008B2AC1">
      <w:pPr>
        <w:spacing w:after="12" w:line="240" w:lineRule="auto"/>
        <w:ind w:right="4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3A9" w:rsidRPr="00EA43A9" w:rsidRDefault="00EA43A9" w:rsidP="008B2AC1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Координация деятельности органов и учреждений системы профилактики правонарушений, а также организаций и граждан, участвующих в деятельности по профилактике правонарушений, осуществляется уполномоченным органом. Функции уполномоченного органа в сфере профилактики правонарушений в Елабужском муниципальном районе, в соответствии с постановлением Исполнительного комитета Елабужского муниципального района, возложены на ОМВД России по Елабужскому району, а также на  межведомственную комиссию по профилактике правонарушений в Елабужском муниципальном районе Республики Татарстан в пределах полномочий, предусмотренных Положением о ней.  </w:t>
      </w:r>
    </w:p>
    <w:p w:rsidR="00EA43A9" w:rsidRPr="00EA43A9" w:rsidRDefault="00EA43A9" w:rsidP="008B2AC1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 целевое использование финансовых средств, выделяемых на ее реализацию, несут исполнители Программы.  </w:t>
      </w:r>
    </w:p>
    <w:p w:rsidR="00EA43A9" w:rsidRPr="00EA43A9" w:rsidRDefault="00EA43A9" w:rsidP="008B2AC1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Исполнители Программы после проведения предусмотренных Программой мероприятий представляют координатору Программы ежеквартально, до 10 числа месяца, следующего за отчетным периодом, информацию об </w:t>
      </w: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исполнении мероприятий Программы и освоенных денежных средствах, выделяемых исполнителям мероприятий, в том числе из средств текущего финансирования, внебюджетных средств и иных источников, не запрещенных действующим законодательством.  </w:t>
      </w:r>
    </w:p>
    <w:p w:rsidR="00EA43A9" w:rsidRPr="00EA43A9" w:rsidRDefault="00EA43A9" w:rsidP="008B2AC1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Общий контроль за исполнением Программы осуществляет Исполнительный комитет Елабужского муниципального района, который по согласованию с межведомственной комиссией по профилактике правонарушений в Елабужском муниципальном районе ежегодно уточняет целевые показатели и затраты на выполнение программных мероприятий, механизм реализации Программы, состав исполнителей и вносит предложения об их изменении. </w:t>
      </w:r>
    </w:p>
    <w:p w:rsidR="00EA43A9" w:rsidRPr="00EA43A9" w:rsidRDefault="00EA43A9" w:rsidP="008B2AC1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3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мероприятий Программы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Елабужского муниципального района  с заслушиванием исполнителей Программы. </w:t>
      </w:r>
    </w:p>
    <w:p w:rsidR="00B00F9A" w:rsidRDefault="00B00F9A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Default="006B73A5"/>
    <w:p w:rsidR="006B73A5" w:rsidRPr="006E059A" w:rsidRDefault="006B73A5" w:rsidP="006B73A5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 по профилактике правонарушений в Елабужском муниципальном районе на 2018-2020 годы </w:t>
      </w:r>
    </w:p>
    <w:p w:rsidR="006B73A5" w:rsidRPr="006E059A" w:rsidRDefault="006B73A5" w:rsidP="006B73A5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1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559"/>
        <w:gridCol w:w="851"/>
        <w:gridCol w:w="709"/>
        <w:gridCol w:w="850"/>
        <w:gridCol w:w="851"/>
        <w:gridCol w:w="850"/>
        <w:gridCol w:w="818"/>
        <w:gridCol w:w="24"/>
        <w:gridCol w:w="992"/>
        <w:gridCol w:w="9"/>
        <w:gridCol w:w="820"/>
        <w:gridCol w:w="21"/>
        <w:gridCol w:w="860"/>
      </w:tblGrid>
      <w:tr w:rsidR="006B73A5" w:rsidRPr="00C27886" w:rsidTr="00E71828">
        <w:tc>
          <w:tcPr>
            <w:tcW w:w="2835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основных 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56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59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111" w:type="dxa"/>
            <w:gridSpan w:val="5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3544" w:type="dxa"/>
            <w:gridSpan w:val="7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Финансирование за счет средств местного бюджета, 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(млн. руб.)</w:t>
            </w:r>
          </w:p>
        </w:tc>
      </w:tr>
      <w:tr w:rsidR="006B73A5" w:rsidRPr="00C27886" w:rsidTr="00E71828">
        <w:trPr>
          <w:trHeight w:val="1134"/>
        </w:trPr>
        <w:tc>
          <w:tcPr>
            <w:tcW w:w="2835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(базовый)</w:t>
            </w:r>
          </w:p>
        </w:tc>
        <w:tc>
          <w:tcPr>
            <w:tcW w:w="709" w:type="dxa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42" w:type="dxa"/>
            <w:gridSpan w:val="2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gridSpan w:val="3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60" w:type="dxa"/>
            <w:textDirection w:val="btLr"/>
          </w:tcPr>
          <w:p w:rsidR="006B73A5" w:rsidRPr="00C27886" w:rsidRDefault="006B73A5" w:rsidP="00E7182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B73A5" w:rsidRPr="00C27886" w:rsidTr="00E71828">
        <w:tc>
          <w:tcPr>
            <w:tcW w:w="15026" w:type="dxa"/>
            <w:gridSpan w:val="16"/>
          </w:tcPr>
          <w:p w:rsidR="006B73A5" w:rsidRPr="0010766D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6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Совершенствование деятельности по профилактике правонарушений и преступлений в Елабужском муниципальном районе Республики Татарстан</w:t>
            </w:r>
          </w:p>
        </w:tc>
      </w:tr>
      <w:tr w:rsidR="006B73A5" w:rsidRPr="00C27886" w:rsidTr="00E71828">
        <w:tc>
          <w:tcPr>
            <w:tcW w:w="15026" w:type="dxa"/>
            <w:gridSpan w:val="16"/>
          </w:tcPr>
          <w:p w:rsidR="006B73A5" w:rsidRPr="0010766D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66D">
              <w:rPr>
                <w:rFonts w:ascii="Times New Roman" w:hAnsi="Times New Roman"/>
                <w:sz w:val="18"/>
                <w:szCs w:val="18"/>
              </w:rPr>
              <w:t>Задача 1: Снижение уровня преступности на территории Елабужского муниципального района Республики Татарстан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1.1.Обеспечить работу всех субъектов профилактики правонарушений муниципального образования (отделов по делам молодежи и спорта, социальной защиты, здравоохранения, образования, культуры, опеки и попечительства, ОМВД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>т.п.)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-2020 г.г.</w:t>
            </w:r>
          </w:p>
        </w:tc>
        <w:tc>
          <w:tcPr>
            <w:tcW w:w="155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851" w:type="dxa"/>
          </w:tcPr>
          <w:p w:rsidR="006B73A5" w:rsidRPr="00E7438F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43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vMerge w:val="restart"/>
          </w:tcPr>
          <w:p w:rsidR="006B73A5" w:rsidRPr="00E7438F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43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850" w:type="dxa"/>
          </w:tcPr>
          <w:p w:rsidR="006B73A5" w:rsidRPr="00E7438F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43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851" w:type="dxa"/>
          </w:tcPr>
          <w:p w:rsidR="006B73A5" w:rsidRPr="00E7438F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43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850" w:type="dxa"/>
          </w:tcPr>
          <w:p w:rsidR="006B73A5" w:rsidRPr="00E7438F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43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818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5" w:type="dxa"/>
            <w:gridSpan w:val="3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.Принять комплекс дополнительных организационных мер по эффективному использованию имеющихся досуговых и спортивных учреждений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(ведомственных и школьных спортзалов, бассейнов) для приобщения подростков и молодежи к здоровому образу жизни, в том числе в вечернее время, выходные и праздничные дни.</w:t>
            </w:r>
          </w:p>
        </w:tc>
        <w:tc>
          <w:tcPr>
            <w:tcW w:w="1560" w:type="dxa"/>
          </w:tcPr>
          <w:p w:rsidR="006B73A5" w:rsidRDefault="006B73A5" w:rsidP="00E71828">
            <w:pPr>
              <w:keepNext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И</w:t>
            </w:r>
            <w:r w:rsidRPr="00C27886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, МКУ «УДМиС», МАУ «ДСС»</w:t>
            </w:r>
          </w:p>
          <w:p w:rsidR="006B73A5" w:rsidRPr="00C27886" w:rsidRDefault="006B73A5" w:rsidP="00E71828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4051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1408"/>
        </w:trPr>
        <w:tc>
          <w:tcPr>
            <w:tcW w:w="2835" w:type="dxa"/>
          </w:tcPr>
          <w:p w:rsidR="006B73A5" w:rsidRPr="00233DF4" w:rsidRDefault="006B73A5" w:rsidP="00E71828">
            <w:pPr>
              <w:keepNext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33DF4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1.3.Организовать работу горячих линий по </w:t>
            </w:r>
            <w:r w:rsidRPr="00233DF4">
              <w:rPr>
                <w:rFonts w:ascii="Times New Roman" w:hAnsi="Times New Roman"/>
                <w:sz w:val="18"/>
                <w:szCs w:val="18"/>
              </w:rPr>
              <w:t xml:space="preserve">профилактике правонарушений </w:t>
            </w:r>
            <w:r w:rsidRPr="00233DF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службы первой психологической помощи- «Телефон доверия». </w:t>
            </w:r>
          </w:p>
        </w:tc>
        <w:tc>
          <w:tcPr>
            <w:tcW w:w="1560" w:type="dxa"/>
          </w:tcPr>
          <w:p w:rsidR="006B73A5" w:rsidRPr="00E81788" w:rsidRDefault="006B73A5" w:rsidP="00E71828">
            <w:pPr>
              <w:keepNext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ИК, МКУ «УДМиС»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4051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.Организовать</w:t>
            </w:r>
            <w:r w:rsidRPr="00C27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>интеллектуальный ринг  «Наше будущее в ваших руках»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 молодого избирателя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27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B73A5" w:rsidRDefault="006B73A5" w:rsidP="00E71828">
            <w:pPr>
              <w:keepNext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МКУ «УДМиС»</w:t>
            </w:r>
          </w:p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4051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A6497F" w:rsidRDefault="006B73A5" w:rsidP="00E71828">
            <w:pPr>
              <w:keepNext/>
              <w:widowControl w:val="0"/>
              <w:tabs>
                <w:tab w:val="center" w:pos="4536"/>
              </w:tabs>
              <w:rPr>
                <w:rFonts w:ascii="Times New Roman" w:hAnsi="Times New Roman"/>
                <w:sz w:val="18"/>
                <w:szCs w:val="18"/>
              </w:rPr>
            </w:pPr>
            <w:r w:rsidRPr="00A6497F">
              <w:rPr>
                <w:rFonts w:ascii="Times New Roman" w:hAnsi="Times New Roman"/>
                <w:sz w:val="18"/>
                <w:szCs w:val="18"/>
              </w:rPr>
              <w:t>1.5.Продолжить совместные рейдовые мероприятия всех субъектов профилактики по контролю  мест проживания и сбора лиц, злоупотребляющих спиртными напитками (притонов), а так же соблюдение ими пожарной безопасности, особенно в многодетных семьях.</w:t>
            </w:r>
          </w:p>
        </w:tc>
        <w:tc>
          <w:tcPr>
            <w:tcW w:w="1560" w:type="dxa"/>
          </w:tcPr>
          <w:p w:rsidR="006B73A5" w:rsidRPr="00A6497F" w:rsidRDefault="006B73A5" w:rsidP="00E71828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97F">
              <w:rPr>
                <w:rFonts w:ascii="Times New Roman" w:hAnsi="Times New Roman"/>
                <w:sz w:val="18"/>
                <w:szCs w:val="18"/>
              </w:rPr>
              <w:t>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6497F">
              <w:rPr>
                <w:rFonts w:ascii="Times New Roman" w:hAnsi="Times New Roman"/>
                <w:sz w:val="18"/>
                <w:szCs w:val="18"/>
              </w:rPr>
              <w:t>ОСЗ МТ</w:t>
            </w:r>
            <w:r>
              <w:rPr>
                <w:rFonts w:ascii="Times New Roman" w:hAnsi="Times New Roman"/>
                <w:sz w:val="18"/>
                <w:szCs w:val="18"/>
              </w:rPr>
              <w:t>З и СЗ РТ,              ОМВД,  ГОи</w:t>
            </w:r>
            <w:r w:rsidRPr="00A6497F">
              <w:rPr>
                <w:rFonts w:ascii="Times New Roman" w:hAnsi="Times New Roman"/>
                <w:sz w:val="18"/>
                <w:szCs w:val="18"/>
              </w:rPr>
              <w:t>ЧС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23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 Проводить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ОМВД, ИК (отдел торговли)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23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70"/>
        </w:trPr>
        <w:tc>
          <w:tcPr>
            <w:tcW w:w="2835" w:type="dxa"/>
          </w:tcPr>
          <w:p w:rsidR="006B73A5" w:rsidRPr="00C2788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 Организовать работу по обеспечению технической укрепленности и пожарной безопасности в области антитеррористической защищенности мест массового пребывания людей, а также объектов подлежа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обязательной охране войсками национальной гвардии РФ </w:t>
            </w: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территории обслуживания ОМВД России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Елабужскому </w:t>
            </w: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району Республики Татарстан в соответствии  с постановлением Правительства Российской Федерации </w:t>
            </w:r>
            <w:r w:rsidRPr="00B772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№272 от 25 марта 2015 года</w:t>
            </w: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язательной охране войсками национальной гвардии</w:t>
            </w: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 форм паспортов безопасности таких мест и объектов (территорий)», а также  объектов хранения финансовых и материальных ценностей, в том числе при их транспортировке,</w:t>
            </w:r>
            <w:r w:rsidRPr="00A6497F">
              <w:t xml:space="preserve"> </w:t>
            </w: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ИК, ОМВД, ГОиЧС, УФСБ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23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73A5" w:rsidRPr="00C27886" w:rsidTr="00E71828">
        <w:trPr>
          <w:trHeight w:val="70"/>
        </w:trPr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1.8.Организовать работу по обеспечению технической укрепленности и пожарной безопасности в области антитеррористической защищенности на объектах спорта согласно   постановлению Правительства Российской Федерации от </w:t>
            </w:r>
            <w:r w:rsidRPr="00B772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06.03.2015 № 202</w:t>
            </w:r>
            <w:r w:rsidRPr="00A649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объектов спорта и формы паспорт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безопасности объекта спорта» 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«ДСС», ОМВД, ГОиЧС, УФСБ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70"/>
        </w:trPr>
        <w:tc>
          <w:tcPr>
            <w:tcW w:w="2835" w:type="dxa"/>
          </w:tcPr>
          <w:p w:rsidR="006B73A5" w:rsidRPr="00A6497F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1.9 Организовать работу по </w:t>
            </w:r>
            <w:r w:rsidRPr="002F5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обеспечению технической укрепленности и пожарной безопасности в области антитеррористической защищенности на объектах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здравоохранения</w:t>
            </w:r>
            <w:r w:rsidRPr="002F5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согласно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F5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Постановления Правительства РФ от</w:t>
            </w:r>
            <w:r w:rsidRPr="00B772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13.01.2017г. № 8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утверждении требований к антитеррористической защищенности объектов (территорий) Министерства здравоохранения РФ и объектов (территорий), относящихся к сфере деятельности Министерства здравоохранения РФ, и формы паспорта безопасности этих объектов (территорий)»</w:t>
            </w:r>
            <w:r w:rsidRPr="002F5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ИК, МАУ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ОМВД (по согласованию), ГОи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ЧС,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ФСБ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3669"/>
        </w:trPr>
        <w:tc>
          <w:tcPr>
            <w:tcW w:w="2835" w:type="dxa"/>
          </w:tcPr>
          <w:p w:rsidR="006B73A5" w:rsidRPr="00A6497F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1.10  Организовать работу по </w:t>
            </w:r>
            <w:r w:rsidRPr="002F5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обеспечению технической укрепленности и пожарной безопасности в области антитеррористической защищенности на объектах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сфере культуры</w:t>
            </w:r>
            <w:r w:rsidRPr="002F5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согласно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F5D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Постановления Правительства РФ от</w:t>
            </w:r>
            <w:r w:rsidRPr="00B772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11.02.2017г. №176 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МАУ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ДСС</w:t>
            </w:r>
            <w:r w:rsidRPr="006D4E96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согласованию), Гои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ЧС,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ФСБ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70"/>
        </w:trPr>
        <w:tc>
          <w:tcPr>
            <w:tcW w:w="2835" w:type="dxa"/>
          </w:tcPr>
          <w:p w:rsidR="006B73A5" w:rsidRPr="00A6497F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</w:t>
            </w:r>
            <w:r w:rsidRPr="00E135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Организовать работу по обеспечению технической укрепленности и пожарной безопасности в области антитеррористи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 защищенности на объектах</w:t>
            </w:r>
            <w:r w:rsidRPr="00E135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Министерства труда и социальной защиты  согласно  Постановления Правительства РФ от</w:t>
            </w:r>
            <w:r w:rsidRPr="00E1358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E135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13.05.2016 года № 410</w:t>
            </w:r>
            <w:r w:rsidRPr="00E135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 Об утверждении требований к антитеррористической защищенности объектов (территорий) Министерства труда и социальной защиты РФ и объектов (территорий), относящихся к сфере деятельности Министерства труда и социальной защиты РФ, и формы паспорта безопасности этих объектов (территорий)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МАУ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согласованию), ГОи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ЧС,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772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ФСБ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3631"/>
        </w:trPr>
        <w:tc>
          <w:tcPr>
            <w:tcW w:w="2835" w:type="dxa"/>
          </w:tcPr>
          <w:p w:rsidR="006B73A5" w:rsidRPr="00A6497F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1.12 </w:t>
            </w: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Организовать работу по обеспечению технической укрепленности и пожарной безопасности в области антитеррористической защищенности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гостиниц и иных средств размещения</w:t>
            </w: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</w:t>
            </w: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14.04.2017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МАУ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ОМВД (по согласованию), ГОи</w:t>
            </w: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ЧС,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01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ФСБ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70"/>
        </w:trPr>
        <w:tc>
          <w:tcPr>
            <w:tcW w:w="2835" w:type="dxa"/>
          </w:tcPr>
          <w:p w:rsidR="006B73A5" w:rsidRPr="005E3CF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1.13.Заключать соглашения с частными охранными предприятиями и службами безопасности предприятий с, исполкомом МО для участия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охране общественного порядка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ЧОО, ОМВД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620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70"/>
        </w:trPr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1.14.Организовать работу по соблюдению законности функционирования на территории учреждений социальной сферы (в т.ч. детских клубов, домов творчества) коммерческих организаций,  в том числе оказывающих платные услуги и др.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ОСЗ МТЗ и СЗ 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ГБУ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ЦЗН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(по согласованию)                  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620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70"/>
        </w:trPr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1.15.Организовать работу по контролю за исполнением в отношении несовершеннолетних требований трудового законодательства, правил охраны труда и техники безопасности на предприятиях, в учреждениях и организациях, в том числе малого и среднего бизнеса.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ОМВД 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ГБУ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ЦЗН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620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1.16.</w:t>
            </w:r>
            <w:r w:rsidRPr="005E3C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Совершенствовать базу данных о семьях и несовершеннолетних, находящихся в социально опасном положении.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МТЗ и СЗ РТ,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ЕЦРБ»,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E443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1.17.Совершенствовать базу данных о беспризорных и безнадзорных несовершеннолетних, </w:t>
            </w: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помещенных в специализированные учреждения для несовершеннолетних, нуждающихся в социальной реабилитации.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МТЗ и СЗ РТ,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ЕЦРБ»,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E443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1.18.</w:t>
            </w:r>
            <w:r w:rsidRPr="005E3C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Совершенствовать базу данных о лицах без определенного места жительства и занятий.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МТЗ и СЗ РТ, ГАУЗ «Е</w:t>
            </w:r>
            <w:r w:rsidRPr="005E3C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ЦРБ»,                             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E443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362FD0" w:rsidRDefault="006B73A5" w:rsidP="00E71828">
            <w:pP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highlight w:val="yellow"/>
                <w:lang w:eastAsia="ru-RU"/>
              </w:rPr>
            </w:pPr>
            <w:r w:rsidRPr="00362FD0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1.19. Проводить в СМИ разъяснительную работу по:   проблемам 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на духовные ценности и пропаганде патриотизма. </w:t>
            </w:r>
          </w:p>
        </w:tc>
        <w:tc>
          <w:tcPr>
            <w:tcW w:w="1560" w:type="dxa"/>
          </w:tcPr>
          <w:p w:rsidR="006B73A5" w:rsidRPr="00E81788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ИК, </w:t>
            </w: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СМИ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г.Елабуга ,,       </w:t>
            </w: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pacing w:val="-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ГАУЗ «ЕЦРБ»</w:t>
            </w:r>
            <w:r w:rsidRPr="006E059A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508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B73A5" w:rsidRPr="00C27886" w:rsidRDefault="006B73A5" w:rsidP="00E718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B6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1.20. Организовать информационное освещение мероприятий Программы.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, СМИ г.Елабуга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1119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B6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1.21. Организовать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ГАУЗ «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ЕЦРБ», ОМВД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1119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B6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1.22. Организовать взаимодействие с управляющими организациями города  по контролю за пребыванием иностранных граждан и лиц без гражданства, выявлению лиц, не состоящих на миграционном учете.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             ОМВД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(по согласованию)        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1119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B6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1.23.Организовать целевые проверки мест  проживания иностранных граждан и лиц без гражданства, объектов, на которых используется иностранная рабочая сила, по выявлению нарушений миграционного законодательства Российской Федерации.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     ОМВД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 предприятия и организации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B6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1.24.Организовать проведение </w:t>
            </w:r>
            <w:r w:rsidRPr="00BB6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комплекса профилактических мероприятий в среде национальных диаспор и трудовых мигрантов, направленного на недопущение их использования в межнациональных конфликтах.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ИК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    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ОМВД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, УФСБ (по согласованию)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04A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1.25. 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ГАУЗ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ЦРБ»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A34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1820"/>
        </w:trPr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C1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1.26. Проводить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веществ.</w:t>
            </w:r>
          </w:p>
        </w:tc>
        <w:tc>
          <w:tcPr>
            <w:tcW w:w="1560" w:type="dxa"/>
          </w:tcPr>
          <w:p w:rsidR="006B73A5" w:rsidRPr="00946268" w:rsidRDefault="006B73A5" w:rsidP="00E7182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Е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ЦРБ»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A34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C1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1.27. Организовать консультации  несовершеннолетних с деликтивным поведением, состоящих на учете в ГПДН, врачами психиатрами-наркологами.</w:t>
            </w:r>
          </w:p>
        </w:tc>
        <w:tc>
          <w:tcPr>
            <w:tcW w:w="1560" w:type="dxa"/>
          </w:tcPr>
          <w:p w:rsidR="006B73A5" w:rsidRPr="00946268" w:rsidRDefault="006B73A5" w:rsidP="00E71828">
            <w:pPr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Елабужская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ЦРБ»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(по согласова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нию), ОМВД(по согласованию,)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A34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15026" w:type="dxa"/>
            <w:gridSpan w:val="16"/>
          </w:tcPr>
          <w:p w:rsidR="006B73A5" w:rsidRPr="00C27886" w:rsidRDefault="006B73A5" w:rsidP="00E71828">
            <w:pPr>
              <w:ind w:firstLine="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Задача 2: Применение инновационных форм и методов работы с несовершеннолетними, активизация и совершенствование 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нравственного и патриотического воспитания детей и молодежи</w:t>
            </w:r>
          </w:p>
        </w:tc>
      </w:tr>
      <w:tr w:rsidR="006B73A5" w:rsidRPr="00C27886" w:rsidTr="00E71828">
        <w:trPr>
          <w:trHeight w:val="1459"/>
        </w:trPr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C19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2.1. Проводить  работу по предупреждению распространения среди молодежи района неформальных молодежных объединений.       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«УДМиС», ОМВД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56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 w:val="restart"/>
          </w:tcPr>
          <w:p w:rsidR="006B73A5" w:rsidRPr="006F70B7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7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  <w:p w:rsidR="006B73A5" w:rsidRPr="006F70B7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2070"/>
        </w:trPr>
        <w:tc>
          <w:tcPr>
            <w:tcW w:w="2835" w:type="dxa"/>
          </w:tcPr>
          <w:p w:rsidR="006B73A5" w:rsidRPr="00C41B3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  Организовать работу по выявлению и постановке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ОСЗ МТЗ и СЗ РТ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(по согласованию)                     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56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2484"/>
        </w:trPr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 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МТЗ и СЗ РТ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(по согласованию)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 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56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41B3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 Оказывать содействие в трудоустройстве несовершеннолетних граждан в возрасте от 14 до 18 лет в свободное от учебы и каникулярное время.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ОСЗ МТЗ и СЗ РТ,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56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41B3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 Обеспечить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ОСЗ МТЗ и СЗ РТ,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МКУ «УДМС»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3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41B3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2.6. Проводить мониторинг досуга учащихся и молодежи и на его основе обеспечить создание клубных формирований, спортивных секций, кружков, учебных курсов.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МКУ «УДМиС»</w:t>
            </w: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3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64F55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2.7.Организовать проведение смен (профильных) в летних оздоровительных лагерях расположенных на территории г. Елабуга и Елабужского муниципального района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МКУ «УДМиС»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3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1161"/>
        </w:trPr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2.8. Продолжить межведомственное социальное патронирование семей и детей, находящихся в социально опасном положении.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ОСЗ МТЗ и СЗ РТ,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ГАУЗ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ЦРБ»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3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140C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2.9. Организовать проведение мероприятий среди молодежи, в образовательных учреждениях всех типов и видов, социальных </w:t>
            </w:r>
            <w:r w:rsidRPr="00C41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приютах с целью профилактики и предупреждения употребления наркотиков, пьянства, алкоголизма и табакокурения, с изготовлением соответствующих наглядных пособий.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ГАУЗ «Елабужская ЦРБ»,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5243"/>
        </w:trPr>
        <w:tc>
          <w:tcPr>
            <w:tcW w:w="2835" w:type="dxa"/>
          </w:tcPr>
          <w:p w:rsidR="006B73A5" w:rsidRPr="00140C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2.10. Организовать в школах, ССУЗах проведение родительских собраний, конференций, лекториев по вопросам повышения ответственности родителей за воспитание детей и предупреждения роста беспризорности и безнадзорности детей (индивидуальная работа с неблагополучными семьями, информирование соответствующих органов о негативном  поведении учащихся). Провести лекции и беседы  на темы: «Воспитание подростка», «Профилактика насилия в семье и в школе», «Чем занят ваш ребенок в свободное время», «Дети и деньги», «Истоки экстремизма», «Молодежь и наркотики», «Почему дети лгут?», «Суицид: геройство или слабость?».</w:t>
            </w:r>
          </w:p>
        </w:tc>
        <w:tc>
          <w:tcPr>
            <w:tcW w:w="1560" w:type="dxa"/>
          </w:tcPr>
          <w:p w:rsidR="006B73A5" w:rsidRPr="00AB3AE7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712"/>
        </w:trPr>
        <w:tc>
          <w:tcPr>
            <w:tcW w:w="2835" w:type="dxa"/>
          </w:tcPr>
          <w:p w:rsidR="006B73A5" w:rsidRPr="003334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2.11. Организовать военно-патриотические лагеря для учащихся школ и студенчества.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МКУ«УДМиС», «ФОРПОСТ»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3334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2.12.</w:t>
            </w:r>
            <w:r w:rsidRPr="003334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Организовать военизированные патриотические игры, походы, слёты и экскурсии.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МКУ «УДМиС», 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«ФОРПОСТ»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ВК 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3334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2.13.</w:t>
            </w:r>
            <w:r w:rsidRPr="003334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Организовать физкультурно-спортивные и благотворительные спартакиады, соревнования, фестивали и конкурсы. </w:t>
            </w:r>
          </w:p>
        </w:tc>
        <w:tc>
          <w:tcPr>
            <w:tcW w:w="1560" w:type="dxa"/>
          </w:tcPr>
          <w:p w:rsidR="006B73A5" w:rsidRPr="00333442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МКУ «УДМиС»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2.14.Организовать участие в ежегодных республиканских спартакиадах молодежных (рабочих), школьных, студенческих формирований по охране общественного порядка.</w:t>
            </w:r>
          </w:p>
          <w:p w:rsidR="006B73A5" w:rsidRPr="003334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МКУ «УДМиС», 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«ФОРПОСТ»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СУЗы, ВУЗы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140C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2.15.Организовать участие в ежегодных республиканских конкурсах на лучшее молодежное (рабочее), студенческое и школьное формирование по охране общественного порядка.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МКУ «УДМиС», 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«ФОРПОСТ»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333442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2.16.Организовать участие в республиканских слетах и ежегодных республиканских семинарах  молодежных, студенческих и школьных формирований по охране общественного порядка.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33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«ФОРПОСТ»,              ВУЗы,                                      ССУЗы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6D186A" w:rsidRDefault="006B73A5" w:rsidP="00E71828">
            <w:pPr>
              <w:shd w:val="clear" w:color="auto" w:fill="FFFFFF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18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 w:rsidRPr="006D18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работу по дальнейшему развитию молодежного правоохранительного движения «ФОРПОСТ» в Елабужском муниципальном районе, сохранению и расширению отрядов профилактики правонарушений в общеобразовательных учреждениях, а также студенческих служб безопасности в учреждениях высших и средних специальных учебных заведениях.</w:t>
            </w:r>
          </w:p>
        </w:tc>
        <w:tc>
          <w:tcPr>
            <w:tcW w:w="1560" w:type="dxa"/>
          </w:tcPr>
          <w:p w:rsidR="006B73A5" w:rsidRPr="00DE1D6B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</w:t>
            </w:r>
            <w:r w:rsidRPr="00DE1D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«УДМиС»</w:t>
            </w:r>
          </w:p>
          <w:p w:rsidR="006B73A5" w:rsidRPr="00C2788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762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6D186A" w:rsidRDefault="006B73A5" w:rsidP="00E71828">
            <w:pPr>
              <w:shd w:val="clear" w:color="auto" w:fill="FFFFFF"/>
              <w:tabs>
                <w:tab w:val="left" w:pos="408"/>
              </w:tabs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18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2.18.Провести физкультурно-спортивные и благотворительные спартакиады, соревнования, фестивали и конкурсы среди отрядов профилактики правонарушений общеобразовательных учреждений.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«ФОРПОСТ»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C55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Default="006B73A5" w:rsidP="00E71828">
            <w:pPr>
              <w:shd w:val="clear" w:color="auto" w:fill="FFFFFF"/>
              <w:tabs>
                <w:tab w:val="left" w:pos="408"/>
              </w:tabs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.Организовать проведение профильной смены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 для членов молодежных, студенческих и школьных формирований по охране общественного порядка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6B73A5" w:rsidRPr="00C27886" w:rsidRDefault="006B73A5" w:rsidP="00E71828">
            <w:pPr>
              <w:shd w:val="clear" w:color="auto" w:fill="FFFFFF"/>
              <w:tabs>
                <w:tab w:val="left" w:pos="408"/>
              </w:tabs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«УДМиС»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C55C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tabs>
                <w:tab w:val="left" w:pos="408"/>
              </w:tabs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2.20.Содержание МБУ </w:t>
            </w:r>
            <w:r w:rsidRPr="008827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«Центр молодежных (студенческих) формирований по поддержанию правопорядка и общественной безопасности «Форпост» Ела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бужского муниципального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района»</w:t>
            </w:r>
          </w:p>
        </w:tc>
        <w:tc>
          <w:tcPr>
            <w:tcW w:w="1560" w:type="dxa"/>
          </w:tcPr>
          <w:p w:rsidR="006B73A5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МКУ «УДМиС»</w:t>
            </w:r>
          </w:p>
        </w:tc>
        <w:tc>
          <w:tcPr>
            <w:tcW w:w="1417" w:type="dxa"/>
          </w:tcPr>
          <w:p w:rsidR="006B73A5" w:rsidRPr="00C55CFB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27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2 057,0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2 135,5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2 217,2</w:t>
            </w:r>
          </w:p>
        </w:tc>
        <w:tc>
          <w:tcPr>
            <w:tcW w:w="860" w:type="dxa"/>
          </w:tcPr>
          <w:p w:rsidR="006B73A5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6 409,7</w:t>
            </w:r>
          </w:p>
        </w:tc>
      </w:tr>
      <w:tr w:rsidR="006B73A5" w:rsidRPr="00C27886" w:rsidTr="00E71828">
        <w:tc>
          <w:tcPr>
            <w:tcW w:w="15026" w:type="dxa"/>
            <w:gridSpan w:val="16"/>
          </w:tcPr>
          <w:p w:rsidR="006B73A5" w:rsidRPr="000A013A" w:rsidRDefault="006B73A5" w:rsidP="00E7182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A013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Задача 3: Организация подготовки осужденных к освобождению из мест лишения свободы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6D186A" w:rsidRDefault="006B73A5" w:rsidP="00E71828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18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 Обеспечить своевременное информирование органов местного самоуправления о лицах, подлежащих освобождению из мест лишения свободы.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ФКУ    УИИ  УФСИН России по РТ (по согласованию)</w:t>
            </w:r>
            <w:r w:rsidRPr="00C27886"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 согласованию            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E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 w:val="restart"/>
          </w:tcPr>
          <w:p w:rsidR="006B73A5" w:rsidRPr="00C27886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1948"/>
        </w:trPr>
        <w:tc>
          <w:tcPr>
            <w:tcW w:w="2835" w:type="dxa"/>
          </w:tcPr>
          <w:p w:rsidR="006B73A5" w:rsidRPr="008F4A3A" w:rsidRDefault="006B73A5" w:rsidP="00E71828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A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3.2.Организовать работу с лицами, освободившимися из мест лишения свободы, страдающих алкоголизмом и наркоманией.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ФКУ    УИИ  УФСИН России по РТ (по согласованию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               ГАУЗ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ЦРБ»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E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8F4A3A" w:rsidRDefault="006B73A5" w:rsidP="00E71828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A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3.3.Оказывать содействие в обеспечении жильем граждан, освобожденных из мест лишения свободы.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127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9944E7" w:rsidRDefault="006B73A5" w:rsidP="00E71828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8F4A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3.4.Оказывать содействие в трудоустройстве лиц, отбывших уголовное наказание, на резервируемые рабочие места.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ОСЗ МТЗ и СЗ РТ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ЦЗН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127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9944E7" w:rsidRDefault="006B73A5" w:rsidP="00E71828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8F4A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3.5.Ввести обязательное квотирование рабочих мест для лиц, осужденных к наказанию без изоляции от общества на предприятиях и в учрежд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ениях муниципального образования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ЦЗН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СП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127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8F4A3A" w:rsidRDefault="006B73A5" w:rsidP="00E71828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4A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3.6. Оказывать содействие в восстановлении и оформлении документов лицам, освобожденным из мест лишения свободы.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 (по согласованию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127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15026" w:type="dxa"/>
            <w:gridSpan w:val="16"/>
          </w:tcPr>
          <w:p w:rsidR="006B73A5" w:rsidRPr="000A013A" w:rsidRDefault="006B73A5" w:rsidP="00E71828">
            <w:pPr>
              <w:ind w:firstLine="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A013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013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6B73A5" w:rsidRPr="00C27886" w:rsidTr="00E71828">
        <w:trPr>
          <w:trHeight w:val="2070"/>
        </w:trPr>
        <w:tc>
          <w:tcPr>
            <w:tcW w:w="2835" w:type="dxa"/>
          </w:tcPr>
          <w:p w:rsidR="006B73A5" w:rsidRPr="00B832D1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 Организовать проведение конкурса «Территория Закона» среди руководителей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предприятия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ОМВД  (по согласованию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937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 w:val="restart"/>
          </w:tcPr>
          <w:p w:rsidR="006B73A5" w:rsidRPr="00C27886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9944E7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4.2. Проводить рейды по </w:t>
            </w: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отработке подвальных и чердачных помещений с целью проверки на предмет антитеррористической защищенности, а также профилактики правонарушений несовершеннолетних.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ИК,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</w:t>
            </w:r>
            <w:r w:rsidRPr="00C27886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lastRenderedPageBreak/>
              <w:t>ОМВД 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937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9944E7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4.3.Организовать проведение в зданиях с массовым пребыванием людей учебных занятий по действиям в случаях возникновения чрезвычайных ситуаций.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МВД  (по согласованию)         предприятия, организации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937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B832D1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4.4 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религиозные организации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937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B832D1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4.5.Принять меры по улучшению освещенности подъездов жилых домов и придомовых территорий, улиц, скверов, парков и других общественных мест.</w:t>
            </w:r>
          </w:p>
        </w:tc>
        <w:tc>
          <w:tcPr>
            <w:tcW w:w="1560" w:type="dxa"/>
          </w:tcPr>
          <w:p w:rsidR="006B73A5" w:rsidRPr="00B832D1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ЖЭО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A1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B832D1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4.6.При планировании развития территорий района  предусмотреть  строительство участковых пунктов полиции, совмещенных с жилыми помещениями для участковых уполномоченных полиции, обслуживающих данную территорию.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СП,    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A1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B832D1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4.7.Продолжить работу по дальнейшему привлечению товариществ собственников жилья, ТОСов, домовых и уличных комитетов, кондоминимумов, старших по подъездам к мероприятиям по предупреждению правонарушений на занимаемых ими территориях и обслуживаемых домах.</w:t>
            </w:r>
          </w:p>
        </w:tc>
        <w:tc>
          <w:tcPr>
            <w:tcW w:w="1560" w:type="dxa"/>
          </w:tcPr>
          <w:p w:rsidR="006B73A5" w:rsidRPr="00B832D1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                 </w:t>
            </w: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A1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849"/>
        </w:trPr>
        <w:tc>
          <w:tcPr>
            <w:tcW w:w="2835" w:type="dxa"/>
          </w:tcPr>
          <w:p w:rsidR="006B73A5" w:rsidRPr="009944E7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4.8.Организовать проведение рабочих встреч с главами сельских поселений, работниками лесного хозяйства, егерями, обходчиками ЛЭП, работниками крестьянско-фермерских хозяйств и агрофирм, осуществляющих хозяйственную деятельность вблизи лесных массивов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МВД  (по согласованию)         предприятия, организации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AA1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keepNext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2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4.9.В целях предупреждения распространения  идеи экстремизма, ксенофобии, межсоциальной и межрелигиозной розни, организовать работу по своевременному выявлению и пресечению функционирования Интернет-сайтов экстремистского содержания, в случаях их выявления принять меры в установленном законодательством порядке их ликвидации.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 согласованию)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FF38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4.10.Организовать работу агитационных волонтерских бригад.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«УДМиС»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86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9944E7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4.11. Продолжить создание системы видеомониторинга в местах массового пребывания граждан, на объектах особой важности: в образовательных учреждениях,  учреждениях здравоохранения, культуры, а также в жилом секторе в целях обеспечения круглосуточного контроля за подъездами и дворовыми территориями,  входами в технические помещения жилых зданий.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86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4.12. Организовать работу с индивидуальными предпринимателями и организациями по установке видеонаблюдения на объектах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территориям </w:t>
            </w: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 принадлежащим </w:t>
            </w:r>
          </w:p>
        </w:tc>
        <w:tc>
          <w:tcPr>
            <w:tcW w:w="1560" w:type="dxa"/>
          </w:tcPr>
          <w:p w:rsidR="006B73A5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6B73A5" w:rsidRPr="00C27886" w:rsidRDefault="006B73A5" w:rsidP="00E71828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86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  <w:r w:rsidRPr="00C27886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. Организовать проведение ежегодных конкурсов профессионального мастерства </w:t>
            </w:r>
            <w:r w:rsidRPr="00C27886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на звание «Лучший сельский участковый уполномоченный полиции» и «Лучший по профессии», «Лучший общественный пункт охраны порядка» и «Лучший начальник общественного пункта охраны порядка», лучший отряд студенческой службы безопасности среди ССУЗов и ВУЗов.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«ФОРПОСТ»</w:t>
            </w:r>
          </w:p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86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8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2259"/>
        </w:trPr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4.14. 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               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86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4.15. Организовать деятельность имеющихся общественных пунктов охраны порядка, обеспечить проведение их текущего или капитального ремонта, а также оснащение необходимой мебелью, оргтехникой и автотранспортом.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                  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86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.Организовать проведение ежегодного социологического исследования по изучению общественного мнения о деятельности полиции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 (по согласованию)                          ИК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97E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C27886" w:rsidRDefault="006B73A5" w:rsidP="00E71828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4.17. Предоставить сотрудникам, замещающим должности участковых уполномоченных полиции, и членам его семьи жилые помещения на период выполнения сотрудниками обязанностей по указанной должности.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797E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45442" w:rsidRDefault="006B73A5" w:rsidP="00E71828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4.18 </w:t>
            </w:r>
            <w:r w:rsidRPr="001047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МАУ «Пункт по оказанию помощи лицам, находящимся в состоянии алкогольного опьянения»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047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ОМВД, </w:t>
            </w:r>
            <w:r w:rsidRPr="001047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«ЕЦРБ»</w:t>
            </w:r>
          </w:p>
        </w:tc>
        <w:tc>
          <w:tcPr>
            <w:tcW w:w="1417" w:type="dxa"/>
          </w:tcPr>
          <w:p w:rsidR="006B73A5" w:rsidRPr="00797E5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</w:t>
            </w:r>
          </w:p>
        </w:tc>
        <w:tc>
          <w:tcPr>
            <w:tcW w:w="1559" w:type="dxa"/>
          </w:tcPr>
          <w:p w:rsidR="006B73A5" w:rsidRPr="0010766D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2527FF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3 490,1</w:t>
            </w:r>
          </w:p>
        </w:tc>
        <w:tc>
          <w:tcPr>
            <w:tcW w:w="992" w:type="dxa"/>
          </w:tcPr>
          <w:p w:rsidR="006B73A5" w:rsidRPr="002527FF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3 567,7</w:t>
            </w:r>
          </w:p>
        </w:tc>
        <w:tc>
          <w:tcPr>
            <w:tcW w:w="850" w:type="dxa"/>
            <w:gridSpan w:val="3"/>
          </w:tcPr>
          <w:p w:rsidR="006B73A5" w:rsidRPr="002527FF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7FF">
              <w:rPr>
                <w:rFonts w:ascii="Times New Roman" w:eastAsia="Times New Roman" w:hAnsi="Times New Roman"/>
                <w:sz w:val="18"/>
                <w:szCs w:val="18"/>
              </w:rPr>
              <w:t>3 648,4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10 706,2</w:t>
            </w:r>
          </w:p>
        </w:tc>
      </w:tr>
      <w:tr w:rsidR="006B73A5" w:rsidRPr="00C27886" w:rsidTr="00E71828">
        <w:tc>
          <w:tcPr>
            <w:tcW w:w="15026" w:type="dxa"/>
            <w:gridSpan w:val="16"/>
          </w:tcPr>
          <w:p w:rsidR="006B73A5" w:rsidRPr="000A013A" w:rsidRDefault="006B73A5" w:rsidP="00E7182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A013A">
              <w:rPr>
                <w:rFonts w:ascii="Times New Roman" w:hAnsi="Times New Roman"/>
                <w:b/>
                <w:sz w:val="18"/>
                <w:szCs w:val="18"/>
              </w:rPr>
              <w:t xml:space="preserve">Задача 5: </w:t>
            </w:r>
            <w:r w:rsidRPr="000A013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правопорядка на улицах</w:t>
            </w:r>
          </w:p>
        </w:tc>
      </w:tr>
      <w:tr w:rsidR="006B73A5" w:rsidRPr="00C27886" w:rsidTr="00E71828">
        <w:trPr>
          <w:trHeight w:val="3704"/>
        </w:trPr>
        <w:tc>
          <w:tcPr>
            <w:tcW w:w="2835" w:type="dxa"/>
          </w:tcPr>
          <w:p w:rsidR="006B73A5" w:rsidRPr="00C27886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5.1. Продолжить работу по организации добровольных народных дружин в соответствии с Федеральным законом от 02.04.2014 № 44-ФЗ «Об участии граждан в охране общественного порядка» и Законом Республики Татарстан от 16.01.2015 №4-ЗРТ «Об участии граждан в охране общественного порядка в Республике Татарстан», в том числе о создании «дворовой» ДНД. Организовать поощрение работы добровольных народных дружин.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                    п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редприятия, организации (по согласованию)</w:t>
            </w:r>
          </w:p>
        </w:tc>
        <w:tc>
          <w:tcPr>
            <w:tcW w:w="1417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4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 w:val="restart"/>
          </w:tcPr>
          <w:p w:rsidR="006B73A5" w:rsidRPr="00C27886" w:rsidRDefault="006B73A5" w:rsidP="00E71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B73A5" w:rsidRPr="00C27886" w:rsidTr="00E71828">
        <w:trPr>
          <w:trHeight w:val="1619"/>
        </w:trPr>
        <w:tc>
          <w:tcPr>
            <w:tcW w:w="2835" w:type="dxa"/>
          </w:tcPr>
          <w:p w:rsidR="006B73A5" w:rsidRPr="00E45442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5.2. Осуществлять в СМИ пропаганду положи</w:t>
            </w: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тельного опыта работы и самоотверженных действий лиц, добровольно участвующих в охране общественного порядка.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СМИ, 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B4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Pr="00E45442" w:rsidRDefault="006B73A5" w:rsidP="00E7182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4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5.3. Организовать работу  по дальнейшему развитию молодежного правоохранительного движения, в том числе по расширению сети школьных отрядов профилактики, укреплению их материально-технической базы.</w:t>
            </w:r>
          </w:p>
        </w:tc>
        <w:tc>
          <w:tcPr>
            <w:tcW w:w="15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«ФОРПОСТ»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«УДМиС»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ОМВД (по согласованию)</w:t>
            </w:r>
          </w:p>
        </w:tc>
        <w:tc>
          <w:tcPr>
            <w:tcW w:w="1417" w:type="dxa"/>
          </w:tcPr>
          <w:p w:rsidR="006B73A5" w:rsidRDefault="006B73A5" w:rsidP="00E71828">
            <w:pPr>
              <w:jc w:val="center"/>
            </w:pPr>
            <w:r w:rsidRPr="003B4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7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Default="006B73A5" w:rsidP="00E71828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4.19 Содержание опорных пунктов охраны общественного порядка</w:t>
            </w:r>
          </w:p>
        </w:tc>
        <w:tc>
          <w:tcPr>
            <w:tcW w:w="1560" w:type="dxa"/>
          </w:tcPr>
          <w:p w:rsidR="006B73A5" w:rsidRPr="008C4312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4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C4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</w:t>
            </w:r>
          </w:p>
          <w:p w:rsidR="006B73A5" w:rsidRPr="0010479E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Pr="0010479E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4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 г.г.</w:t>
            </w:r>
          </w:p>
        </w:tc>
        <w:tc>
          <w:tcPr>
            <w:tcW w:w="155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2527FF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52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722,7</w:t>
            </w:r>
          </w:p>
        </w:tc>
        <w:tc>
          <w:tcPr>
            <w:tcW w:w="992" w:type="dxa"/>
          </w:tcPr>
          <w:p w:rsidR="006B73A5" w:rsidRPr="002527FF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52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831,6</w:t>
            </w:r>
          </w:p>
        </w:tc>
        <w:tc>
          <w:tcPr>
            <w:tcW w:w="850" w:type="dxa"/>
            <w:gridSpan w:val="3"/>
          </w:tcPr>
          <w:p w:rsidR="006B73A5" w:rsidRPr="002527FF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27F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527FF">
              <w:rPr>
                <w:rFonts w:ascii="Times New Roman" w:eastAsia="Times New Roman" w:hAnsi="Times New Roman"/>
                <w:sz w:val="18"/>
                <w:szCs w:val="18"/>
              </w:rPr>
              <w:t>944,9</w:t>
            </w:r>
          </w:p>
        </w:tc>
        <w:tc>
          <w:tcPr>
            <w:tcW w:w="860" w:type="dxa"/>
          </w:tcPr>
          <w:p w:rsidR="006B73A5" w:rsidRPr="00C27886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8 499,2</w:t>
            </w:r>
          </w:p>
        </w:tc>
      </w:tr>
      <w:tr w:rsidR="006B73A5" w:rsidRPr="00C27886" w:rsidTr="00E71828">
        <w:tc>
          <w:tcPr>
            <w:tcW w:w="2835" w:type="dxa"/>
          </w:tcPr>
          <w:p w:rsidR="006B73A5" w:rsidRDefault="006B73A5" w:rsidP="00E71828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6B73A5" w:rsidRPr="008C4312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73A5" w:rsidRPr="008C4312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73A5" w:rsidRPr="00C27886" w:rsidRDefault="006B73A5" w:rsidP="00E718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6B73A5" w:rsidRPr="002527FF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8 269.8</w:t>
            </w:r>
          </w:p>
        </w:tc>
        <w:tc>
          <w:tcPr>
            <w:tcW w:w="992" w:type="dxa"/>
          </w:tcPr>
          <w:p w:rsidR="006B73A5" w:rsidRPr="002527FF" w:rsidRDefault="006B73A5" w:rsidP="00E7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8 534,8</w:t>
            </w:r>
          </w:p>
        </w:tc>
        <w:tc>
          <w:tcPr>
            <w:tcW w:w="850" w:type="dxa"/>
            <w:gridSpan w:val="3"/>
          </w:tcPr>
          <w:p w:rsidR="006B73A5" w:rsidRPr="002527FF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8 810,5</w:t>
            </w:r>
          </w:p>
        </w:tc>
        <w:tc>
          <w:tcPr>
            <w:tcW w:w="860" w:type="dxa"/>
          </w:tcPr>
          <w:p w:rsidR="006B73A5" w:rsidRDefault="006B73A5" w:rsidP="00E7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25 615,1</w:t>
            </w:r>
          </w:p>
        </w:tc>
      </w:tr>
    </w:tbl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B73A5" w:rsidRPr="006E059A" w:rsidRDefault="006B73A5" w:rsidP="006B73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E059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Условные обозначения исполнителей мероприятий программы</w:t>
      </w:r>
    </w:p>
    <w:p w:rsidR="006B73A5" w:rsidRDefault="006B73A5" w:rsidP="006B7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049"/>
      </w:tblGrid>
      <w:tr w:rsidR="006B73A5" w:rsidTr="00E71828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</w:tc>
      </w:tr>
      <w:tr w:rsidR="006B73A5" w:rsidTr="00E71828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ИК г.Елабуга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г.Елабуга   Республики  Татарстан</w:t>
            </w:r>
          </w:p>
        </w:tc>
      </w:tr>
      <w:tr w:rsidR="006B73A5" w:rsidTr="00E71828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Отдел МВД РФ по Елабужскому району</w:t>
            </w:r>
          </w:p>
        </w:tc>
      </w:tr>
      <w:tr w:rsidR="006B73A5" w:rsidTr="00E71828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Елабужского муниципального района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ППСЭР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Палата перспективного социально-экономического развития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МКУ «УДМиС»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по делам молодежи и спорту  Исполнительного комитета Елабужского муниципального района»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МКУ «УК»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 Исполнительного комитета Елабужского муниципального района»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Исполнительного комитета Елабужского муниципального района»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ГБУ «ЦТиЗН»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«Центр труда и занятости  населения» Елабужского муниципального района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ЦСОН «Доверие»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 «Доверие» Елабужского муниципального района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/>
                <w:sz w:val="24"/>
                <w:szCs w:val="24"/>
              </w:rPr>
              <w:t>ГАУЗ «Елабужская ЦРБ»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«Елабужская центральная районная  больница» 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"Управление </w:t>
            </w:r>
            <w:r w:rsidRPr="008D44B6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 по делам гражданской обороны и </w:t>
            </w:r>
            <w:r w:rsidRPr="008D44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чрезвычайным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44B6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ситуациям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 Республики </w:t>
            </w:r>
            <w:r w:rsidRPr="008D44B6">
              <w:rPr>
                <w:rFonts w:ascii="Times New Roman" w:hAnsi="Times New Roman" w:cs="Times New Roman"/>
                <w:bCs/>
                <w:sz w:val="24"/>
                <w:szCs w:val="24"/>
              </w:rPr>
              <w:t>Татарстан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44B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44B6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Елабужскому муниципальному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44B6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ВК РТ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8F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Республики Татарстан по г. Елабуга и Елабужскому району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 xml:space="preserve">МТЗ и СЗ РТ                                                  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Министерства труда, занятости и социальной защиты в Елабужском муниципальном районе Республики Татарстан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 xml:space="preserve">СП  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ФКУ    УИИ  УФСИН России по РТ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Филиал по Елабужскому району ФКУ Уголовно-исполнительной инспекции Управления Федеральной Службы исполнений  наказаний России по Республике Татарстан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УФСБ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Елабужское отделение Управление Федеральной службы безопасности РФ и РТ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ЖЭО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6712CF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r w:rsidRPr="006712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2CF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эксплуатационная</w:t>
            </w:r>
            <w:r w:rsidRPr="006712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2C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ЧОО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sz w:val="24"/>
                <w:szCs w:val="24"/>
              </w:rPr>
              <w:t>Частная охранная организация</w:t>
            </w:r>
          </w:p>
        </w:tc>
      </w:tr>
      <w:tr w:rsidR="006B73A5" w:rsidTr="00E718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AD63AB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AB">
              <w:rPr>
                <w:rFonts w:ascii="Times New Roman" w:hAnsi="Times New Roman"/>
                <w:sz w:val="24"/>
                <w:szCs w:val="24"/>
              </w:rPr>
              <w:t>МАУ «ДСС»</w:t>
            </w:r>
          </w:p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8D44B6" w:rsidRDefault="006B73A5" w:rsidP="00E7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</w:t>
            </w:r>
            <w:r w:rsidRPr="00AD63AB">
              <w:rPr>
                <w:rFonts w:ascii="Times New Roman" w:hAnsi="Times New Roman" w:cs="Times New Roman"/>
                <w:sz w:val="24"/>
                <w:szCs w:val="24"/>
              </w:rPr>
              <w:t>ное учреждение «Дирекция спортивных сооружений Елабужского муниципального района Республики Татарстан»</w:t>
            </w:r>
          </w:p>
        </w:tc>
      </w:tr>
    </w:tbl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A5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A5" w:rsidRPr="006E059A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финансовых средств по разделам Программы</w:t>
      </w:r>
    </w:p>
    <w:p w:rsidR="006B73A5" w:rsidRPr="00C27886" w:rsidRDefault="006B73A5" w:rsidP="006B73A5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6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7655"/>
        <w:gridCol w:w="1418"/>
        <w:gridCol w:w="1559"/>
        <w:gridCol w:w="1551"/>
        <w:gridCol w:w="30"/>
        <w:gridCol w:w="2388"/>
      </w:tblGrid>
      <w:tr w:rsidR="006B73A5" w:rsidRPr="00C27886" w:rsidTr="00E71828">
        <w:trPr>
          <w:cantSplit/>
          <w:trHeight w:val="25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3A5" w:rsidRPr="00C27886" w:rsidRDefault="006B73A5" w:rsidP="00E7182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73A5" w:rsidRPr="00C27886" w:rsidRDefault="006B73A5" w:rsidP="00E7182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3A5" w:rsidRPr="00C27886" w:rsidRDefault="006B73A5" w:rsidP="00E7182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за год (тыс.руб)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3A5" w:rsidRPr="00C27886" w:rsidRDefault="006B73A5" w:rsidP="00E71828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6B73A5" w:rsidRPr="00C27886" w:rsidTr="00E71828">
        <w:trPr>
          <w:cantSplit/>
          <w:trHeight w:val="25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A5" w:rsidRPr="00C27886" w:rsidRDefault="006B73A5" w:rsidP="00E7182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A5" w:rsidRPr="00C27886" w:rsidRDefault="006B73A5" w:rsidP="00E7182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A5" w:rsidRPr="00C27886" w:rsidRDefault="006B73A5" w:rsidP="00E71828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-2020 г.г.</w:t>
            </w:r>
          </w:p>
        </w:tc>
      </w:tr>
      <w:tr w:rsidR="006B73A5" w:rsidRPr="00C27886" w:rsidTr="00E71828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A5" w:rsidRPr="00672E47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6B73A5" w:rsidRPr="00C27886" w:rsidRDefault="006B73A5" w:rsidP="00E71828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672E47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672E47">
              <w:rPr>
                <w:rFonts w:ascii="Times New Roman" w:hAnsi="Times New Roman" w:cs="Times New Roman"/>
              </w:rPr>
              <w:t>3 490,1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672E47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672E47">
              <w:rPr>
                <w:rFonts w:ascii="Times New Roman" w:hAnsi="Times New Roman" w:cs="Times New Roman"/>
              </w:rPr>
              <w:t>3 567,7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672E47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672E47">
              <w:rPr>
                <w:rFonts w:ascii="Times New Roman" w:hAnsi="Times New Roman" w:cs="Times New Roman"/>
              </w:rPr>
              <w:t>3 648,4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672E47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672E47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E47">
              <w:rPr>
                <w:rFonts w:ascii="Times New Roman" w:eastAsia="Times New Roman" w:hAnsi="Times New Roman" w:cs="Times New Roman"/>
                <w:bCs/>
                <w:lang w:eastAsia="ru-RU"/>
              </w:rPr>
              <w:t>10 706,2</w:t>
            </w:r>
          </w:p>
        </w:tc>
      </w:tr>
      <w:tr w:rsidR="006B73A5" w:rsidRPr="00C27886" w:rsidTr="00E71828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осужденных к освобождению из мест     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73A5" w:rsidRPr="00C27886" w:rsidTr="00E71828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A5" w:rsidRPr="00091C56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инновационных форм и методов работы с несовершеннолетними, активизация и совершенствование </w:t>
            </w:r>
          </w:p>
          <w:p w:rsidR="006B73A5" w:rsidRPr="00C27886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32986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C32986">
              <w:rPr>
                <w:rFonts w:ascii="Times New Roman" w:hAnsi="Times New Roman" w:cs="Times New Roman"/>
              </w:rPr>
              <w:t>2 057,0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32986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C32986">
              <w:rPr>
                <w:rFonts w:ascii="Times New Roman" w:hAnsi="Times New Roman" w:cs="Times New Roman"/>
              </w:rPr>
              <w:t>2 135,5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32986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C32986">
              <w:rPr>
                <w:rFonts w:ascii="Times New Roman" w:hAnsi="Times New Roman" w:cs="Times New Roman"/>
              </w:rPr>
              <w:t>2 217,2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329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329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86">
              <w:rPr>
                <w:rFonts w:ascii="Times New Roman" w:eastAsia="Times New Roman" w:hAnsi="Times New Roman" w:cs="Times New Roman"/>
                <w:lang w:eastAsia="ru-RU"/>
              </w:rPr>
              <w:t>6 409,7</w:t>
            </w:r>
          </w:p>
        </w:tc>
      </w:tr>
      <w:tr w:rsidR="006B73A5" w:rsidRPr="00C27886" w:rsidTr="00E71828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6B73A5" w:rsidRPr="00C27886" w:rsidRDefault="006B73A5" w:rsidP="00E71828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65431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C65431">
              <w:rPr>
                <w:rFonts w:ascii="Times New Roman" w:hAnsi="Times New Roman" w:cs="Times New Roman"/>
              </w:rPr>
              <w:t>2 722,7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65431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C65431">
              <w:rPr>
                <w:rFonts w:ascii="Times New Roman" w:hAnsi="Times New Roman" w:cs="Times New Roman"/>
              </w:rPr>
              <w:t>2 831,6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65431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C65431">
              <w:rPr>
                <w:rFonts w:ascii="Times New Roman" w:hAnsi="Times New Roman" w:cs="Times New Roman"/>
              </w:rPr>
              <w:t>2 944,9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431">
              <w:rPr>
                <w:rFonts w:ascii="Times New Roman" w:eastAsia="Times New Roman" w:hAnsi="Times New Roman" w:cs="Times New Roman"/>
                <w:lang w:eastAsia="ru-RU"/>
              </w:rPr>
              <w:t>8 499,2</w:t>
            </w:r>
          </w:p>
        </w:tc>
      </w:tr>
      <w:tr w:rsidR="006B73A5" w:rsidRPr="00C27886" w:rsidTr="00E71828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A5" w:rsidRPr="00C27886" w:rsidRDefault="006B73A5" w:rsidP="00E71828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2466B0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2466B0">
              <w:rPr>
                <w:rFonts w:ascii="Times New Roman" w:hAnsi="Times New Roman" w:cs="Times New Roman"/>
              </w:rPr>
              <w:t>8 269.8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2466B0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2466B0">
              <w:rPr>
                <w:rFonts w:ascii="Times New Roman" w:hAnsi="Times New Roman" w:cs="Times New Roman"/>
              </w:rPr>
              <w:t>8 534,8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2466B0" w:rsidRDefault="006B73A5" w:rsidP="00E71828">
            <w:pPr>
              <w:jc w:val="center"/>
              <w:rPr>
                <w:rFonts w:ascii="Times New Roman" w:hAnsi="Times New Roman" w:cs="Times New Roman"/>
              </w:rPr>
            </w:pPr>
            <w:r w:rsidRPr="002466B0">
              <w:rPr>
                <w:rFonts w:ascii="Times New Roman" w:hAnsi="Times New Roman" w:cs="Times New Roman"/>
              </w:rPr>
              <w:t>8 810,5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2466B0" w:rsidRDefault="006B73A5" w:rsidP="00E71828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5" w:rsidRPr="002466B0" w:rsidRDefault="006B73A5" w:rsidP="00E71828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25 615,1</w:t>
            </w:r>
          </w:p>
        </w:tc>
      </w:tr>
    </w:tbl>
    <w:p w:rsidR="006B73A5" w:rsidRPr="00C27886" w:rsidRDefault="006B73A5" w:rsidP="006B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73A5" w:rsidRPr="00C27886" w:rsidSect="005E16D0">
          <w:headerReference w:type="even" r:id="rId9"/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6B73A5" w:rsidRPr="006E059A" w:rsidRDefault="006B73A5" w:rsidP="006B73A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73A5" w:rsidRPr="006E059A" w:rsidRDefault="006B73A5" w:rsidP="006B73A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0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Индикаторы оценки результатов реализации Программы</w:t>
      </w:r>
    </w:p>
    <w:p w:rsidR="006B73A5" w:rsidRPr="00C27886" w:rsidRDefault="006B73A5" w:rsidP="006B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827"/>
        <w:gridCol w:w="1418"/>
        <w:gridCol w:w="1134"/>
        <w:gridCol w:w="1275"/>
        <w:gridCol w:w="1134"/>
        <w:gridCol w:w="1134"/>
      </w:tblGrid>
      <w:tr w:rsidR="006B73A5" w:rsidRPr="00C27886" w:rsidTr="00E71828">
        <w:trPr>
          <w:trHeight w:val="664"/>
        </w:trPr>
        <w:tc>
          <w:tcPr>
            <w:tcW w:w="5180" w:type="dxa"/>
            <w:vMerge w:val="restart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4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3A5" w:rsidRPr="00C27886" w:rsidTr="00E71828">
        <w:trPr>
          <w:trHeight w:val="560"/>
        </w:trPr>
        <w:tc>
          <w:tcPr>
            <w:tcW w:w="5180" w:type="dxa"/>
            <w:vMerge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B73A5" w:rsidRPr="00C27886" w:rsidTr="00E71828">
        <w:tc>
          <w:tcPr>
            <w:tcW w:w="5180" w:type="dxa"/>
          </w:tcPr>
          <w:p w:rsidR="006B73A5" w:rsidRPr="00C27886" w:rsidRDefault="006B73A5" w:rsidP="00E718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Елабуж</w:t>
            </w: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муниципального района Республики Татарстан</w:t>
            </w:r>
          </w:p>
        </w:tc>
        <w:tc>
          <w:tcPr>
            <w:tcW w:w="3827" w:type="dxa"/>
          </w:tcPr>
          <w:p w:rsidR="006B73A5" w:rsidRPr="00C27886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418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275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6B73A5" w:rsidRPr="00C27886" w:rsidTr="00E71828">
        <w:tc>
          <w:tcPr>
            <w:tcW w:w="5180" w:type="dxa"/>
          </w:tcPr>
          <w:p w:rsidR="006B73A5" w:rsidRPr="00C27886" w:rsidRDefault="006B73A5" w:rsidP="00E718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6B73A5" w:rsidRPr="00C27886" w:rsidRDefault="006B73A5" w:rsidP="00E718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6B73A5" w:rsidRPr="00C27886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B73A5" w:rsidRPr="00C27886" w:rsidTr="00E71828">
        <w:tc>
          <w:tcPr>
            <w:tcW w:w="5180" w:type="dxa"/>
          </w:tcPr>
          <w:p w:rsidR="006B73A5" w:rsidRPr="00C27886" w:rsidRDefault="006B73A5" w:rsidP="00E718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6B73A5" w:rsidRPr="00C27886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418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275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6B73A5" w:rsidRPr="00C27886" w:rsidTr="00E71828">
        <w:tc>
          <w:tcPr>
            <w:tcW w:w="5180" w:type="dxa"/>
          </w:tcPr>
          <w:p w:rsidR="006B73A5" w:rsidRPr="00C27886" w:rsidRDefault="006B73A5" w:rsidP="00E718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6B73A5" w:rsidRPr="00C27886" w:rsidRDefault="006B73A5" w:rsidP="00E718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6B73A5" w:rsidRPr="00C27886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418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6B73A5" w:rsidRPr="001309EB" w:rsidTr="00E71828">
        <w:tc>
          <w:tcPr>
            <w:tcW w:w="5180" w:type="dxa"/>
          </w:tcPr>
          <w:p w:rsidR="006B73A5" w:rsidRPr="00C27886" w:rsidRDefault="006B73A5" w:rsidP="00E718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86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</w:tcPr>
          <w:p w:rsidR="006B73A5" w:rsidRPr="00C27886" w:rsidRDefault="006B73A5" w:rsidP="00E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418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</w:tcPr>
          <w:p w:rsidR="006B73A5" w:rsidRPr="00C27886" w:rsidRDefault="006B73A5" w:rsidP="00E7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</w:tbl>
    <w:p w:rsidR="006B73A5" w:rsidRPr="001309EB" w:rsidRDefault="006B73A5" w:rsidP="006B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A5" w:rsidRDefault="006B73A5" w:rsidP="006B73A5"/>
    <w:p w:rsidR="006B73A5" w:rsidRPr="00C27886" w:rsidRDefault="006B73A5" w:rsidP="006B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A5" w:rsidRDefault="006B73A5" w:rsidP="006B73A5"/>
    <w:p w:rsidR="006B73A5" w:rsidRDefault="006B73A5"/>
    <w:sectPr w:rsidR="006B73A5" w:rsidSect="00980ABA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8F" w:rsidRDefault="00344F8F" w:rsidP="00EA43A9">
      <w:pPr>
        <w:spacing w:after="0" w:line="240" w:lineRule="auto"/>
      </w:pPr>
      <w:r>
        <w:separator/>
      </w:r>
    </w:p>
  </w:endnote>
  <w:endnote w:type="continuationSeparator" w:id="0">
    <w:p w:rsidR="00344F8F" w:rsidRDefault="00344F8F" w:rsidP="00EA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346688"/>
      <w:docPartObj>
        <w:docPartGallery w:val="Page Numbers (Bottom of Page)"/>
        <w:docPartUnique/>
      </w:docPartObj>
    </w:sdtPr>
    <w:sdtEndPr/>
    <w:sdtContent>
      <w:p w:rsidR="00EA43A9" w:rsidRDefault="00DF0C0E">
        <w:pPr>
          <w:pStyle w:val="a6"/>
          <w:jc w:val="center"/>
        </w:pPr>
        <w:r>
          <w:fldChar w:fldCharType="begin"/>
        </w:r>
        <w:r w:rsidR="00EA43A9">
          <w:instrText>PAGE   \* MERGEFORMAT</w:instrText>
        </w:r>
        <w:r>
          <w:fldChar w:fldCharType="separate"/>
        </w:r>
        <w:r w:rsidR="00AA1B1E">
          <w:rPr>
            <w:noProof/>
          </w:rPr>
          <w:t>31</w:t>
        </w:r>
        <w:r>
          <w:fldChar w:fldCharType="end"/>
        </w:r>
      </w:p>
    </w:sdtContent>
  </w:sdt>
  <w:p w:rsidR="00EA43A9" w:rsidRDefault="00EA43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8F" w:rsidRDefault="00344F8F" w:rsidP="00EA43A9">
      <w:pPr>
        <w:spacing w:after="0" w:line="240" w:lineRule="auto"/>
      </w:pPr>
      <w:r>
        <w:separator/>
      </w:r>
    </w:p>
  </w:footnote>
  <w:footnote w:type="continuationSeparator" w:id="0">
    <w:p w:rsidR="00344F8F" w:rsidRDefault="00344F8F" w:rsidP="00EA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A5" w:rsidRDefault="006B73A5" w:rsidP="00876A22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B73A5" w:rsidRDefault="006B73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 w15:restartNumberingAfterBreak="0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2E4A"/>
    <w:multiLevelType w:val="hybridMultilevel"/>
    <w:tmpl w:val="097AE7A0"/>
    <w:lvl w:ilvl="0" w:tplc="9C68C058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620CC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26DBE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4FC84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8C3F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63BCA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8F4C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297FE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FCB51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371F85"/>
    <w:multiLevelType w:val="hybridMultilevel"/>
    <w:tmpl w:val="DF3A347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364D6326"/>
    <w:multiLevelType w:val="hybridMultilevel"/>
    <w:tmpl w:val="EC565CA6"/>
    <w:lvl w:ilvl="0" w:tplc="9F2021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2AF28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E46A4">
      <w:start w:val="1"/>
      <w:numFmt w:val="bullet"/>
      <w:lvlText w:val="▪"/>
      <w:lvlJc w:val="left"/>
      <w:pPr>
        <w:ind w:left="-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62BE0">
      <w:start w:val="1"/>
      <w:numFmt w:val="bullet"/>
      <w:lvlText w:val="•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452D0">
      <w:start w:val="1"/>
      <w:numFmt w:val="bullet"/>
      <w:lvlText w:val="o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CCADE">
      <w:start w:val="1"/>
      <w:numFmt w:val="bullet"/>
      <w:lvlText w:val="▪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8FFE8">
      <w:start w:val="1"/>
      <w:numFmt w:val="bullet"/>
      <w:lvlText w:val="•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A065E">
      <w:start w:val="1"/>
      <w:numFmt w:val="bullet"/>
      <w:lvlText w:val="o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ACF24">
      <w:start w:val="1"/>
      <w:numFmt w:val="bullet"/>
      <w:lvlText w:val="▪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2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41869"/>
    <w:multiLevelType w:val="hybridMultilevel"/>
    <w:tmpl w:val="44D8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21"/>
  </w:num>
  <w:num w:numId="9">
    <w:abstractNumId w:val="15"/>
  </w:num>
  <w:num w:numId="10">
    <w:abstractNumId w:val="26"/>
  </w:num>
  <w:num w:numId="11">
    <w:abstractNumId w:val="23"/>
  </w:num>
  <w:num w:numId="12">
    <w:abstractNumId w:val="1"/>
  </w:num>
  <w:num w:numId="13">
    <w:abstractNumId w:val="29"/>
  </w:num>
  <w:num w:numId="14">
    <w:abstractNumId w:val="18"/>
  </w:num>
  <w:num w:numId="15">
    <w:abstractNumId w:val="30"/>
  </w:num>
  <w:num w:numId="16">
    <w:abstractNumId w:val="31"/>
  </w:num>
  <w:num w:numId="17">
    <w:abstractNumId w:val="16"/>
  </w:num>
  <w:num w:numId="18">
    <w:abstractNumId w:val="22"/>
  </w:num>
  <w:num w:numId="19">
    <w:abstractNumId w:val="19"/>
  </w:num>
  <w:num w:numId="20">
    <w:abstractNumId w:val="2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"/>
  </w:num>
  <w:num w:numId="26">
    <w:abstractNumId w:val="13"/>
  </w:num>
  <w:num w:numId="27">
    <w:abstractNumId w:val="33"/>
  </w:num>
  <w:num w:numId="28">
    <w:abstractNumId w:val="24"/>
  </w:num>
  <w:num w:numId="29">
    <w:abstractNumId w:val="6"/>
  </w:num>
  <w:num w:numId="30">
    <w:abstractNumId w:val="17"/>
  </w:num>
  <w:num w:numId="31">
    <w:abstractNumId w:val="8"/>
  </w:num>
  <w:num w:numId="32">
    <w:abstractNumId w:val="12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69"/>
    <w:rsid w:val="00006A92"/>
    <w:rsid w:val="000367A0"/>
    <w:rsid w:val="0008232C"/>
    <w:rsid w:val="00083CA6"/>
    <w:rsid w:val="00096C57"/>
    <w:rsid w:val="000A184E"/>
    <w:rsid w:val="000C6F29"/>
    <w:rsid w:val="000D6E0D"/>
    <w:rsid w:val="001202BC"/>
    <w:rsid w:val="00143749"/>
    <w:rsid w:val="00147616"/>
    <w:rsid w:val="00161B28"/>
    <w:rsid w:val="00166DE5"/>
    <w:rsid w:val="001816EC"/>
    <w:rsid w:val="00183358"/>
    <w:rsid w:val="001C189D"/>
    <w:rsid w:val="001D2348"/>
    <w:rsid w:val="001F55A4"/>
    <w:rsid w:val="00204D52"/>
    <w:rsid w:val="00232177"/>
    <w:rsid w:val="002331D3"/>
    <w:rsid w:val="00242A3D"/>
    <w:rsid w:val="00261999"/>
    <w:rsid w:val="00270B5E"/>
    <w:rsid w:val="0028297E"/>
    <w:rsid w:val="00313F31"/>
    <w:rsid w:val="00335BF0"/>
    <w:rsid w:val="00340138"/>
    <w:rsid w:val="00344F8F"/>
    <w:rsid w:val="00386FC5"/>
    <w:rsid w:val="003933E6"/>
    <w:rsid w:val="003A36A4"/>
    <w:rsid w:val="003B1E7A"/>
    <w:rsid w:val="003B4F36"/>
    <w:rsid w:val="003E1B55"/>
    <w:rsid w:val="003F300B"/>
    <w:rsid w:val="003F5531"/>
    <w:rsid w:val="00437EBA"/>
    <w:rsid w:val="0044160F"/>
    <w:rsid w:val="004C6775"/>
    <w:rsid w:val="004D5825"/>
    <w:rsid w:val="00541E73"/>
    <w:rsid w:val="00542822"/>
    <w:rsid w:val="00542B15"/>
    <w:rsid w:val="00547ACF"/>
    <w:rsid w:val="005959EA"/>
    <w:rsid w:val="005B5292"/>
    <w:rsid w:val="005D15A2"/>
    <w:rsid w:val="005E157C"/>
    <w:rsid w:val="005E49B7"/>
    <w:rsid w:val="00630F28"/>
    <w:rsid w:val="006A2554"/>
    <w:rsid w:val="006B73A5"/>
    <w:rsid w:val="007706E4"/>
    <w:rsid w:val="007B170E"/>
    <w:rsid w:val="00802BE4"/>
    <w:rsid w:val="00821F58"/>
    <w:rsid w:val="00830343"/>
    <w:rsid w:val="00854C71"/>
    <w:rsid w:val="00873905"/>
    <w:rsid w:val="00881822"/>
    <w:rsid w:val="00887BA8"/>
    <w:rsid w:val="00893352"/>
    <w:rsid w:val="008B2AC1"/>
    <w:rsid w:val="008E2695"/>
    <w:rsid w:val="00922F64"/>
    <w:rsid w:val="00953869"/>
    <w:rsid w:val="00980ABA"/>
    <w:rsid w:val="00996787"/>
    <w:rsid w:val="009C5572"/>
    <w:rsid w:val="009C7BDA"/>
    <w:rsid w:val="009D1D4C"/>
    <w:rsid w:val="009D7BC1"/>
    <w:rsid w:val="00A1721E"/>
    <w:rsid w:val="00A80B2E"/>
    <w:rsid w:val="00AA1B1E"/>
    <w:rsid w:val="00B00F9A"/>
    <w:rsid w:val="00B20E99"/>
    <w:rsid w:val="00B55F94"/>
    <w:rsid w:val="00B623E7"/>
    <w:rsid w:val="00B65836"/>
    <w:rsid w:val="00B72E34"/>
    <w:rsid w:val="00B74017"/>
    <w:rsid w:val="00B755CA"/>
    <w:rsid w:val="00B77140"/>
    <w:rsid w:val="00BC2A01"/>
    <w:rsid w:val="00BD1D8D"/>
    <w:rsid w:val="00BF31B6"/>
    <w:rsid w:val="00C0755C"/>
    <w:rsid w:val="00C15986"/>
    <w:rsid w:val="00C77F48"/>
    <w:rsid w:val="00CA03E2"/>
    <w:rsid w:val="00D00E43"/>
    <w:rsid w:val="00D17FE0"/>
    <w:rsid w:val="00D252AE"/>
    <w:rsid w:val="00D270EB"/>
    <w:rsid w:val="00D316CF"/>
    <w:rsid w:val="00D61E56"/>
    <w:rsid w:val="00D72768"/>
    <w:rsid w:val="00D94E25"/>
    <w:rsid w:val="00DA7617"/>
    <w:rsid w:val="00DC6073"/>
    <w:rsid w:val="00DD638C"/>
    <w:rsid w:val="00DF0C0E"/>
    <w:rsid w:val="00E450AA"/>
    <w:rsid w:val="00E7654B"/>
    <w:rsid w:val="00EA43A9"/>
    <w:rsid w:val="00EB6B6E"/>
    <w:rsid w:val="00EE0394"/>
    <w:rsid w:val="00F03EA4"/>
    <w:rsid w:val="00F860B8"/>
    <w:rsid w:val="00F96B0C"/>
    <w:rsid w:val="00FA2AAC"/>
    <w:rsid w:val="00FA5B44"/>
    <w:rsid w:val="00FC0B35"/>
    <w:rsid w:val="00FD2120"/>
    <w:rsid w:val="00FF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22B5"/>
  <w15:docId w15:val="{F1CAD935-6A5D-4FAE-959E-ECD248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17"/>
  </w:style>
  <w:style w:type="paragraph" w:styleId="1">
    <w:name w:val="heading 1"/>
    <w:basedOn w:val="a"/>
    <w:next w:val="a"/>
    <w:link w:val="10"/>
    <w:uiPriority w:val="99"/>
    <w:qFormat/>
    <w:rsid w:val="006B73A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B73A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7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B73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6B73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43A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43A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line number"/>
    <w:basedOn w:val="a0"/>
    <w:uiPriority w:val="99"/>
    <w:semiHidden/>
    <w:unhideWhenUsed/>
    <w:rsid w:val="00EA43A9"/>
  </w:style>
  <w:style w:type="paragraph" w:styleId="a4">
    <w:name w:val="header"/>
    <w:basedOn w:val="a"/>
    <w:link w:val="a5"/>
    <w:uiPriority w:val="99"/>
    <w:unhideWhenUsed/>
    <w:rsid w:val="00EA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3A9"/>
  </w:style>
  <w:style w:type="paragraph" w:styleId="a6">
    <w:name w:val="footer"/>
    <w:basedOn w:val="a"/>
    <w:link w:val="a7"/>
    <w:uiPriority w:val="99"/>
    <w:unhideWhenUsed/>
    <w:rsid w:val="00EA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3A9"/>
  </w:style>
  <w:style w:type="paragraph" w:styleId="a8">
    <w:name w:val="Balloon Text"/>
    <w:basedOn w:val="a"/>
    <w:link w:val="a9"/>
    <w:unhideWhenUsed/>
    <w:rsid w:val="0087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9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B7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6B73A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7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6B73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B73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3A5"/>
  </w:style>
  <w:style w:type="table" w:customStyle="1" w:styleId="12">
    <w:name w:val="Стиль таблицы1"/>
    <w:basedOn w:val="aa"/>
    <w:rsid w:val="006B73A5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31">
    <w:name w:val="Body Text 3"/>
    <w:basedOn w:val="a"/>
    <w:link w:val="32"/>
    <w:rsid w:val="006B73A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rsid w:val="006B73A5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3">
    <w:name w:val="Body Text Indent 3"/>
    <w:basedOn w:val="a"/>
    <w:link w:val="34"/>
    <w:rsid w:val="006B73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B73A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6B73A5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6B7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B73A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B7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B73A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6B73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B73A5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basedOn w:val="a"/>
    <w:next w:val="ae"/>
    <w:uiPriority w:val="99"/>
    <w:rsid w:val="006B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6B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B73A5"/>
  </w:style>
  <w:style w:type="character" w:customStyle="1" w:styleId="iceouttxt">
    <w:name w:val="iceouttxt"/>
    <w:rsid w:val="006B73A5"/>
  </w:style>
  <w:style w:type="paragraph" w:customStyle="1" w:styleId="af0">
    <w:name w:val="Знак Знак Знак"/>
    <w:basedOn w:val="a"/>
    <w:next w:val="a"/>
    <w:autoRedefine/>
    <w:rsid w:val="006B73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6B7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6B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B73A5"/>
    <w:rPr>
      <w:b/>
      <w:color w:val="000080"/>
    </w:rPr>
  </w:style>
  <w:style w:type="paragraph" w:styleId="af3">
    <w:name w:val="Title"/>
    <w:basedOn w:val="a"/>
    <w:link w:val="af4"/>
    <w:qFormat/>
    <w:rsid w:val="006B73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Заголовок Знак"/>
    <w:basedOn w:val="a0"/>
    <w:link w:val="af3"/>
    <w:rsid w:val="006B73A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B7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Абзац с отсуп"/>
    <w:basedOn w:val="a"/>
    <w:rsid w:val="006B73A5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6B73A5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6B7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6B73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6B73A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B73A5"/>
    <w:rPr>
      <w:rFonts w:ascii="Calibri" w:eastAsia="Calibri" w:hAnsi="Calibri" w:cs="Times New Roman"/>
    </w:rPr>
  </w:style>
  <w:style w:type="paragraph" w:customStyle="1" w:styleId="NormalWeb1">
    <w:name w:val="Normal (Web)1"/>
    <w:basedOn w:val="a"/>
    <w:uiPriority w:val="99"/>
    <w:rsid w:val="006B73A5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6B73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6B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9">
    <w:name w:val="Прижатый влево"/>
    <w:basedOn w:val="a"/>
    <w:next w:val="a"/>
    <w:rsid w:val="006B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B7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a">
    <w:name w:val="Strong"/>
    <w:qFormat/>
    <w:rsid w:val="006B73A5"/>
    <w:rPr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6B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B73A5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6B73A5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B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B73A5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semiHidden/>
    <w:unhideWhenUsed/>
    <w:rsid w:val="006B73A5"/>
    <w:rPr>
      <w:vertAlign w:val="superscript"/>
    </w:rPr>
  </w:style>
  <w:style w:type="character" w:customStyle="1" w:styleId="FontStyle21">
    <w:name w:val="Font Style21"/>
    <w:uiPriority w:val="99"/>
    <w:rsid w:val="006B73A5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6B73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1">
    <w:name w:val="Hyperlink"/>
    <w:rsid w:val="006B73A5"/>
    <w:rPr>
      <w:color w:val="0000FF"/>
      <w:u w:val="single"/>
    </w:rPr>
  </w:style>
  <w:style w:type="paragraph" w:customStyle="1" w:styleId="aff2">
    <w:name w:val="Знак Знак Знак Знак Знак Знак"/>
    <w:basedOn w:val="a"/>
    <w:uiPriority w:val="99"/>
    <w:rsid w:val="006B73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3">
    <w:name w:val="Гипертекстовая ссылка"/>
    <w:rsid w:val="006B73A5"/>
    <w:rPr>
      <w:rFonts w:cs="Times New Roman"/>
      <w:b/>
      <w:bCs/>
      <w:color w:val="008000"/>
    </w:rPr>
  </w:style>
  <w:style w:type="character" w:styleId="aff4">
    <w:name w:val="annotation reference"/>
    <w:uiPriority w:val="99"/>
    <w:semiHidden/>
    <w:unhideWhenUsed/>
    <w:rsid w:val="006B73A5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B73A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B73A5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B73A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B73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B73A5"/>
  </w:style>
  <w:style w:type="paragraph" w:customStyle="1" w:styleId="aff9">
    <w:name w:val="Объект"/>
    <w:basedOn w:val="a"/>
    <w:next w:val="a"/>
    <w:rsid w:val="006B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uiPriority w:val="59"/>
    <w:rsid w:val="006B73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DF28-69D1-4FC0-8856-52038152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31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92</cp:revision>
  <cp:lastPrinted>2017-10-09T13:16:00Z</cp:lastPrinted>
  <dcterms:created xsi:type="dcterms:W3CDTF">2017-09-21T11:52:00Z</dcterms:created>
  <dcterms:modified xsi:type="dcterms:W3CDTF">2017-10-13T09:09:00Z</dcterms:modified>
</cp:coreProperties>
</file>