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95pt;margin-top:2.8pt;width:64.pt;height:59.5pt;z-index:-125829376;mso-wrap-distance-left:5.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90" w:lineRule="exact"/>
                    <w:ind w:left="100" w:right="0" w:firstLine="0"/>
                  </w:pPr>
                  <w:r>
                    <w:rPr>
                      <w:w w:val="100"/>
                      <w:spacing w:val="-150"/>
                      <w:color w:val="000000"/>
                      <w:position w:val="0"/>
                    </w:rPr>
                    <w:t>JL</w:t>
                  </w:r>
                </w:p>
              </w:txbxContent>
            </v:textbox>
            <w10:wrap type="square" anchorx="margin"/>
          </v:shape>
        </w:pic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ИСПОЛНИТЕЛЬНЫЙ КОМИТЕТ ЕЛАБУЖСКОГО МУНИЦИПАЛЬНОГО РАЙОНА РЕСПУБЛИКИ ТАТАРСТАН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ТАТАРСТАН РЕСПУБЛИКАСЫ АЛАБУГА МУНИЦИПАЛЬ РАЙОНЫ БАШКАРМА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471" w:left="1183" w:right="1764" w:bottom="466" w:header="0" w:footer="3" w:gutter="0"/>
          <w:rtlGutter w:val="0"/>
          <w:cols w:num="2" w:space="1915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КОМИТЕТЫ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2" w:after="7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085" w:line="270" w:lineRule="exact"/>
        <w:ind w:left="20" w:right="0" w:firstLine="0"/>
      </w:pPr>
      <w:r>
        <w:pict>
          <v:shape id="_x0000_s1027" type="#_x0000_t202" style="position:absolute;margin-left:339.75pt;margin-top:111.6pt;width:57.05pt;height:12.5pt;z-index:-125829375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50" w:lineRule="exact"/>
                    <w:ind w:left="100" w:right="0" w:firstLine="0"/>
                  </w:pPr>
                  <w:r>
                    <w:rPr>
                      <w:rStyle w:val="CharStyle8"/>
                      <w:b/>
                      <w:bCs/>
                      <w:spacing w:val="0"/>
                    </w:rPr>
                    <w:t>КАРАР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20" w:right="3220" w:firstLine="0"/>
      </w:pPr>
      <w:r>
        <w:rPr>
          <w:lang w:val="ru-RU"/>
          <w:w w:val="100"/>
          <w:spacing w:val="0"/>
          <w:color w:val="000000"/>
          <w:position w:val="0"/>
        </w:rPr>
        <w:t>О внесении изменений в постановление Исполнительного комитета Елабужского муниципального района от 28 декабря 2016 №1648 “Об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 собственники жилых помещений в которых не приняли на общем собрании решение об установлении размера платы за содержание и ремонт жилых помещений на 2017 год”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346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соответствии с частью 9 статьи 12 Федерального закона от 29.06.2015 № 176- ФЗ “О внесении изменений в Жилищный кодекс Российской Федерации и отдельные законодательные акты Российской Федерации”, пунктом 2 части 1 и пунктом 1 части 2 статьи 154, части 1 статьи 156 Жилищного кодекса РФ о включении в состав платы за содержание жилого помещения расходов на оплату холодной воды, горячей воды, электрической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center"/>
        <w:spacing w:before="0" w:after="312" w:line="26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ПОСТАНОВЛЯЮ: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1. Внести в постановление Исполнительного комитета Елабужского муниципального района от 28 декабря 2016 года №1648 “Об установлении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домом, и собственники жилых помещений в которых не приняли на общем собрании решение об установлении размера платы за содержание и ремонт жилых помещений на 2017 год” следующие изменения:</w:t>
      </w:r>
      <w:r>
        <w:br w:type="page"/>
      </w:r>
    </w:p>
    <w:p>
      <w:pPr>
        <w:pStyle w:val="Style10"/>
        <w:numPr>
          <w:ilvl w:val="0"/>
          <w:numId w:val="1"/>
        </w:numPr>
        <w:tabs>
          <w:tab w:leader="none" w:pos="12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2"/>
        </w:rPr>
        <w:t>В пункте 2 приложения к постановлению тариф “Техническое обслуживание и ремонт лифтов” с 01.04.2017г. по 30.06.2017 г. в сумме 0,30 руб. с кв. м. общей площади жилого помещения заменить на тариф “Техническое обслуживание и ремонт лифтов” в сумме 0,25 руб. с кв. м. общей площади жилого помещения.</w:t>
      </w:r>
    </w:p>
    <w:p>
      <w:pPr>
        <w:pStyle w:val="Style10"/>
        <w:numPr>
          <w:ilvl w:val="0"/>
          <w:numId w:val="1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2"/>
        </w:rPr>
        <w:t>В пункте 2 приложения к постановлению тариф “Пользование лифтом” с 01.04.2017г. по 30.06.2017 г в сумме 91,10 руб. с 1 человека в месяц, начиная с 3 этажа заменить на тариф “Пользование лифтом” в сумме 78,89 руб. с 1 человека в месяц, начиная с 3 этажа.</w:t>
      </w:r>
    </w:p>
    <w:p>
      <w:pPr>
        <w:pStyle w:val="Style10"/>
        <w:numPr>
          <w:ilvl w:val="0"/>
          <w:numId w:val="1"/>
        </w:numPr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2"/>
        </w:rPr>
        <w:t>В пункте 2 приложения к постановлению тариф “Техническое обслуживание и ремонт лифтов” с 01.07.2017г. по 31.12.2017 г в сумме 4,56 руб. (начиная с 3 этажа) с кв. м. общей площади жилого помещения заменить на тариф “Техническое обслуживание и ремонт лифтов” 2,99 руб. с кв. м. общей площади жилого помещения (начиная с 1 этажа).</w:t>
      </w:r>
    </w:p>
    <w:p>
      <w:pPr>
        <w:pStyle w:val="Style10"/>
        <w:numPr>
          <w:ilvl w:val="0"/>
          <w:numId w:val="3"/>
        </w:numPr>
        <w:tabs>
          <w:tab w:leader="none" w:pos="9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2"/>
        </w:rPr>
        <w:t>Настоящее постановление вступает в силу после опубликования, но не ранее чем по истечении одного месяца со дня опубликования его в средствах массовой информации.</w:t>
      </w:r>
    </w:p>
    <w:p>
      <w:pPr>
        <w:pStyle w:val="Style10"/>
        <w:numPr>
          <w:ilvl w:val="0"/>
          <w:numId w:val="3"/>
        </w:numPr>
        <w:tabs>
          <w:tab w:leader="none" w:pos="9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rStyle w:val="CharStyle12"/>
        </w:rPr>
        <w:t>Контроль за исполнением настоящего постановления возложить на заместителя руководителя Исполнительного комитета ЕМР по строительству и жилищно-коммунальному хозяйству Ш.Г.Саффарова</w:t>
      </w:r>
    </w:p>
    <w:sectPr>
      <w:type w:val="continuous"/>
      <w:pgSz w:w="11909" w:h="16838"/>
      <w:pgMar w:top="686" w:left="977" w:right="977" w:bottom="744" w:header="0" w:footer="3" w:gutter="58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6"/>
        <w:szCs w:val="2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 Exact"/>
    <w:basedOn w:val="DefaultParagraphFont"/>
    <w:link w:val="Style3"/>
    <w:rPr>
      <w:lang w:val="en-US"/>
      <w:b/>
      <w:bCs/>
      <w:i/>
      <w:iCs/>
      <w:u w:val="none"/>
      <w:strike w:val="0"/>
      <w:smallCaps w:val="0"/>
      <w:sz w:val="119"/>
      <w:szCs w:val="119"/>
      <w:rFonts w:ascii="Segoe UI" w:eastAsia="Segoe UI" w:hAnsi="Segoe UI" w:cs="Segoe UI"/>
      <w:spacing w:val="-154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4) Exact"/>
    <w:basedOn w:val="DefaultParagraphFont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3"/>
    </w:rPr>
  </w:style>
  <w:style w:type="character" w:customStyle="1" w:styleId="CharStyle9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1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2">
    <w:name w:val="Основной текст"/>
    <w:basedOn w:val="CharStyle11"/>
    <w:rPr>
      <w:lang w:val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0" w:lineRule="exact"/>
    </w:pPr>
    <w:rPr>
      <w:lang w:val="en-US"/>
      <w:b/>
      <w:bCs/>
      <w:i/>
      <w:iCs/>
      <w:u w:val="none"/>
      <w:strike w:val="0"/>
      <w:smallCaps w:val="0"/>
      <w:sz w:val="119"/>
      <w:szCs w:val="119"/>
      <w:rFonts w:ascii="Segoe UI" w:eastAsia="Segoe UI" w:hAnsi="Segoe UI" w:cs="Segoe UI"/>
      <w:spacing w:val="-154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9"/>
    <w:pPr>
      <w:widowControl w:val="0"/>
      <w:shd w:val="clear" w:color="auto" w:fill="FFFFFF"/>
      <w:spacing w:after="1200"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spacing w:before="1200" w:after="300" w:line="317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