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2.25pt;margin-top:5.25pt;width:41.3pt;height:46.55pt;z-index:-125829376;mso-wrap-distance-left:5.pt;mso-wrap-distance-right:5.pt;mso-position-horizontal-relative:margin" wrapcoords="0 0 21600 0 21600 21600 0 21600 0 0">
            <v:imagedata r:id="rId5" r:href="rId6"/>
            <w10:wrap type="tight" anchorx="margin"/>
          </v:shape>
        </w:pic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100" w:right="0" w:firstLine="0"/>
      </w:pPr>
      <w:r>
        <w:rPr>
          <w:rStyle w:val="CharStyle5"/>
          <w:b/>
          <w:bCs/>
        </w:rPr>
        <w:t>исполнительный</w:t>
      </w:r>
      <w:r>
        <w:rPr>
          <w:lang w:val="ru-RU"/>
          <w:w w:val="100"/>
          <w:spacing w:val="0"/>
          <w:color w:val="000000"/>
          <w:position w:val="0"/>
        </w:rPr>
        <w:t xml:space="preserve"> комип </w:t>
      </w:r>
      <w:r>
        <w:rPr>
          <w:lang w:val="en-US"/>
          <w:w w:val="100"/>
          <w:spacing w:val="0"/>
          <w:color w:val="000000"/>
          <w:position w:val="0"/>
        </w:rPr>
        <w:t>i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60" w:firstLine="600"/>
      </w:pPr>
      <w:r>
        <w:rPr>
          <w:lang w:val="ru-RU"/>
          <w:w w:val="100"/>
          <w:spacing w:val="0"/>
          <w:color w:val="000000"/>
          <w:position w:val="0"/>
        </w:rPr>
        <w:t xml:space="preserve">ЕЛАБУЖСКОГО </w:t>
      </w:r>
      <w:r>
        <w:rPr>
          <w:lang w:val="en-US"/>
          <w:w w:val="100"/>
          <w:spacing w:val="0"/>
          <w:color w:val="000000"/>
          <w:position w:val="0"/>
        </w:rPr>
        <w:t>MVI</w:t>
      </w:r>
      <w:r>
        <w:rPr>
          <w:lang w:val="ru-RU"/>
          <w:w w:val="100"/>
          <w:spacing w:val="0"/>
          <w:color w:val="000000"/>
          <w:position w:val="0"/>
        </w:rPr>
        <w:t>IIII и ШАЛЬНОГО РАЙ01</w:t>
      </w:r>
      <w:r>
        <w:rPr>
          <w:lang w:val="en-US"/>
          <w:w w:val="100"/>
          <w:spacing w:val="0"/>
          <w:color w:val="000000"/>
          <w:position w:val="0"/>
        </w:rPr>
        <w:t xml:space="preserve">IA </w:t>
      </w:r>
      <w:r>
        <w:rPr>
          <w:lang w:val="ru-RU"/>
          <w:w w:val="100"/>
          <w:spacing w:val="0"/>
          <w:color w:val="000000"/>
          <w:position w:val="0"/>
        </w:rPr>
        <w:t xml:space="preserve">РЕСПУБЛИКИ I АТА </w:t>
      </w:r>
      <w:r>
        <w:rPr>
          <w:lang w:val="en-US"/>
          <w:w w:val="100"/>
          <w:spacing w:val="0"/>
          <w:color w:val="000000"/>
          <w:position w:val="0"/>
        </w:rPr>
        <w:t xml:space="preserve">PC* </w:t>
      </w:r>
      <w:r>
        <w:rPr>
          <w:lang w:val="ru-RU"/>
          <w:w w:val="100"/>
          <w:spacing w:val="0"/>
          <w:color w:val="000000"/>
          <w:position w:val="0"/>
        </w:rPr>
        <w:t>ГАН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 w:line="210" w:lineRule="exact"/>
        <w:ind w:left="0" w:right="0" w:firstLine="0"/>
        <w:sectPr>
          <w:footnotePr>
            <w:pos w:val="pageBottom"/>
            <w:numFmt w:val="decimal"/>
            <w:numRestart w:val="continuous"/>
          </w:footnotePr>
          <w:type w:val="continuous"/>
          <w:pgSz w:w="16838" w:h="16834" w:orient="landscape"/>
          <w:pgMar w:top="3509" w:left="4976" w:right="4908" w:bottom="3502" w:header="0" w:footer="3" w:gutter="0"/>
          <w:rtlGutter w:val="0"/>
          <w:cols w:num="2" w:space="1527"/>
          <w:noEndnote/>
          <w:docGrid w:linePitch="360"/>
        </w:sectPr>
      </w:pPr>
      <w:r>
        <w:rPr>
          <w:rStyle w:val="CharStyle6"/>
          <w:b w:val="0"/>
          <w:bCs w:val="0"/>
        </w:rPr>
        <w:t xml:space="preserve">ГА </w:t>
      </w:r>
      <w:r>
        <w:rPr>
          <w:lang w:val="ru-RU"/>
          <w:w w:val="100"/>
          <w:spacing w:val="0"/>
          <w:color w:val="000000"/>
          <w:position w:val="0"/>
        </w:rPr>
        <w:t>ГАР( ГАН РЕСПУБЛИКАСЫ АЛАБУГА МУНИЦИПАЛЬ РАЙОНЫ БАШКАРМА КОМИТЕТЫ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" w:after="2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38" w:h="16834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204" w:line="210" w:lineRule="exact"/>
        <w:ind w:left="8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7.65pt;margin-top:1.5pt;width:66.5pt;height:34.3pt;z-index:-125829375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68" w:line="170" w:lineRule="exact"/>
                    <w:ind w:left="0" w:right="100" w:firstLine="0"/>
                  </w:pPr>
                  <w:r>
                    <w:rPr>
                      <w:rStyle w:val="CharStyle8"/>
                    </w:rPr>
                    <w:t>КА РДР</w:t>
                  </w:r>
                </w:p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0" w:lineRule="exact"/>
                    <w:ind w:left="100" w:right="0" w:firstLine="0"/>
                  </w:pPr>
                  <w:r>
                    <w:rPr>
                      <w:rStyle w:val="CharStyle11"/>
                      <w:i w:val="0"/>
                      <w:iCs w:val="0"/>
                    </w:rPr>
                    <w:t xml:space="preserve">№ </w:t>
                  </w:r>
                  <w:r>
                    <w:rPr>
                      <w:w w:val="100"/>
                      <w:spacing w:val="0"/>
                      <w:color w:val="000000"/>
                      <w:position w:val="0"/>
                    </w:rPr>
                    <w:t xml:space="preserve">J </w:t>
                  </w:r>
                  <w:r>
                    <w:rPr>
                      <w:lang w:val="ru-RU"/>
                      <w:w w:val="100"/>
                      <w:spacing w:val="0"/>
                      <w:color w:val="000000"/>
                      <w:position w:val="0"/>
                    </w:rPr>
                    <w:t>Л</w:t>
                  </w:r>
                </w:p>
              </w:txbxContent>
            </v:textbox>
            <w10:wrap type="square" anchorx="margin"/>
          </v:shape>
        </w:pict>
      </w:r>
      <w:r>
        <w:rPr>
          <w:lang w:val="ru-RU"/>
          <w:w w:val="100"/>
          <w:color w:val="000000"/>
          <w:position w:val="0"/>
        </w:rPr>
        <w:t>ПОСТАНОВЛЕНИЕ</w:t>
      </w:r>
    </w:p>
    <w:p>
      <w:pPr>
        <w:pStyle w:val="Style14"/>
        <w:widowControl w:val="0"/>
        <w:keepNext/>
        <w:keepLines/>
        <w:shd w:val="clear" w:color="auto" w:fill="auto"/>
        <w:bidi w:val="0"/>
        <w:jc w:val="left"/>
        <w:spacing w:before="0" w:after="434" w:line="330" w:lineRule="exact"/>
        <w:ind w:left="80" w:right="0" w:firstLine="0"/>
      </w:pPr>
      <w:bookmarkStart w:id="0" w:name="bookmark0"/>
      <w:r>
        <w:rPr>
          <w:lang w:val="ru-RU"/>
          <w:w w:val="100"/>
          <w:color w:val="000000"/>
          <w:position w:val="0"/>
        </w:rPr>
        <w:t>4Ш2&amp;А.</w:t>
      </w:r>
      <w:bookmarkEnd w:id="0"/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240"/>
        <w:ind w:left="80" w:right="3080" w:firstLine="0"/>
      </w:pPr>
      <w:r>
        <w:rPr>
          <w:lang w:val="ru-RU"/>
          <w:w w:val="100"/>
          <w:color w:val="000000"/>
          <w:position w:val="0"/>
        </w:rPr>
        <w:t>Об утверждении плана мероприятий («дорожной карты») но содействию развитию конкуренции н Елабужском муниципальном районе на 2018-2020 годы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294"/>
        <w:ind w:left="80" w:right="20" w:firstLine="440"/>
      </w:pPr>
      <w:r>
        <w:rPr>
          <w:lang w:val="ru-RU"/>
          <w:w w:val="100"/>
          <w:color w:val="000000"/>
          <w:position w:val="0"/>
        </w:rPr>
        <w:t>Н соо</w:t>
      </w:r>
      <w:r>
        <w:rPr>
          <w:rStyle w:val="CharStyle18"/>
          <w:lang w:val="ru-RU"/>
          <w:b w:val="0"/>
          <w:bCs w:val="0"/>
        </w:rPr>
        <w:t>1</w:t>
      </w:r>
      <w:r>
        <w:rPr>
          <w:lang w:val="ru-RU"/>
          <w:w w:val="100"/>
          <w:color w:val="000000"/>
          <w:position w:val="0"/>
        </w:rPr>
        <w:t xml:space="preserve">ветствии с положениями Стандарта развития конкуренции в субъектах Российской Федерации, утвержденного распоряжением Правительства Российской Федерации </w:t>
      </w:r>
      <w:r>
        <w:rPr>
          <w:lang w:val="en-US"/>
          <w:w w:val="100"/>
          <w:color w:val="000000"/>
          <w:position w:val="0"/>
        </w:rPr>
        <w:t xml:space="preserve">oi </w:t>
      </w:r>
      <w:r>
        <w:rPr>
          <w:lang w:val="ru-RU"/>
          <w:w w:val="100"/>
          <w:color w:val="000000"/>
          <w:position w:val="0"/>
        </w:rPr>
        <w:t xml:space="preserve">5.09.2015 №1738-р, распоряжением Президента Республики </w:t>
      </w:r>
      <w:r>
        <w:rPr>
          <w:lang w:val="en-US"/>
          <w:w w:val="100"/>
          <w:color w:val="000000"/>
          <w:position w:val="0"/>
        </w:rPr>
        <w:t xml:space="preserve">I :i rape ran </w:t>
      </w:r>
      <w:r>
        <w:rPr>
          <w:lang w:val="ru-RU"/>
          <w:w w:val="100"/>
          <w:color w:val="000000"/>
          <w:position w:val="0"/>
        </w:rPr>
        <w:t>от 26.12.2016 №776 «Об утверждении перечня рынков товаров, работ и услуг для содействия развитию конкуренции в Республике Гагареган и Плана мероприятий («дорожной карты») по содействию развитию конкуренции в Республике Татарстан на 2016 - 2018 годы». Исполнительный комитет Елабужского муниципального района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77" w:line="180" w:lineRule="exact"/>
        <w:ind w:left="2980" w:right="0" w:firstLine="0"/>
      </w:pPr>
      <w:r>
        <w:rPr>
          <w:lang w:val="ru-RU"/>
          <w:w w:val="100"/>
          <w:color w:val="000000"/>
          <w:position w:val="0"/>
        </w:rPr>
        <w:t>ПОСТАНОВЛЯЕТ:</w:t>
      </w:r>
    </w:p>
    <w:p>
      <w:pPr>
        <w:pStyle w:val="Style16"/>
        <w:numPr>
          <w:ilvl w:val="0"/>
          <w:numId w:val="1"/>
        </w:numPr>
        <w:tabs>
          <w:tab w:leader="none" w:pos="815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80" w:right="20" w:firstLine="440"/>
      </w:pPr>
      <w:r>
        <w:rPr>
          <w:lang w:val="ru-RU"/>
          <w:w w:val="100"/>
          <w:color w:val="000000"/>
          <w:position w:val="0"/>
        </w:rPr>
        <w:t>Утвердить план мероприятий («дорожную каргу») по содействию развитию конкуренции в Елабужском муниципальном районе на 2018 - 2020 годы (Приложение I).</w:t>
      </w:r>
    </w:p>
    <w:p>
      <w:pPr>
        <w:pStyle w:val="Style16"/>
        <w:numPr>
          <w:ilvl w:val="0"/>
          <w:numId w:val="1"/>
        </w:numPr>
        <w:tabs>
          <w:tab w:leader="none" w:pos="913" w:val="left"/>
        </w:tabs>
        <w:widowControl w:val="0"/>
        <w:keepNext w:val="0"/>
        <w:keepLines w:val="0"/>
        <w:shd w:val="clear" w:color="auto" w:fill="auto"/>
        <w:bidi w:val="0"/>
        <w:spacing w:before="0" w:after="12" w:line="240" w:lineRule="exact"/>
        <w:ind w:left="80" w:right="20" w:firstLine="440"/>
      </w:pPr>
      <w:r>
        <w:rPr>
          <w:lang w:val="ru-RU"/>
          <w:w w:val="100"/>
          <w:color w:val="000000"/>
          <w:position w:val="0"/>
        </w:rPr>
        <w:t>Настоящее постановление вступас! в силу с момента его официальною опубликования в средствах массовой информации.</w:t>
      </w:r>
    </w:p>
    <w:p>
      <w:pPr>
        <w:framePr w:h="1410" w:wrap="notBeside" w:vAnchor="text" w:hAnchor="text" w:xAlign="center" w:y="1"/>
        <w:widowControl w:val="0"/>
        <w:jc w:val="center"/>
        <w:rPr>
          <w:sz w:val="0"/>
          <w:szCs w:val="0"/>
        </w:rPr>
      </w:pPr>
      <w:r>
        <w:pict>
          <v:shape id="_x0000_s1028" type="#_x0000_t75" style="width:364pt;height:7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38" w:h="16834" w:orient="landscape"/>
          <w:pgMar w:top="3494" w:left="4751" w:right="4766" w:bottom="3487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48" w:lineRule="exact"/>
        <w:ind w:left="7700" w:right="0" w:firstLine="0"/>
      </w:pPr>
      <w:r>
        <w:rPr>
          <w:lang w:val="ru-RU"/>
          <w:w w:val="100"/>
          <w:color w:val="000000"/>
          <w:position w:val="0"/>
        </w:rPr>
        <w:t>Приложение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394"/>
        <w:ind w:left="7700" w:right="300" w:firstLine="0"/>
      </w:pPr>
      <w:bookmarkStart w:id="1" w:name="bookmark1"/>
      <w:r>
        <w:rPr>
          <w:lang w:val="ru-RU"/>
          <w:w w:val="100"/>
          <w:color w:val="000000"/>
          <w:position w:val="0"/>
        </w:rPr>
        <w:t xml:space="preserve">к постановлению Исполнительного комитета Елабужского муниципального района от"//" </w:t>
      </w:r>
      <w:r>
        <w:rPr>
          <w:rStyle w:val="CharStyle22"/>
          <w:b w:val="0"/>
          <w:bCs w:val="0"/>
        </w:rPr>
        <w:t>act&amp;i't?</w:t>
      </w:r>
      <w:r>
        <w:rPr>
          <w:lang w:val="en-US"/>
          <w:w w:val="100"/>
          <w:color w:val="000000"/>
          <w:position w:val="0"/>
        </w:rPr>
        <w:t xml:space="preserve"> </w:t>
      </w:r>
      <w:r>
        <w:rPr>
          <w:lang w:val="ru-RU"/>
          <w:w w:val="100"/>
          <w:color w:val="000000"/>
          <w:position w:val="0"/>
        </w:rPr>
        <w:t>201/ г.</w:t>
      </w:r>
      <w:bookmarkEnd w:id="1"/>
    </w:p>
    <w:p>
      <w:pPr>
        <w:pStyle w:val="Style23"/>
        <w:widowControl w:val="0"/>
        <w:keepNext/>
        <w:keepLines/>
        <w:shd w:val="clear" w:color="auto" w:fill="auto"/>
        <w:bidi w:val="0"/>
        <w:spacing w:before="0" w:after="0" w:line="130" w:lineRule="exact"/>
        <w:ind w:left="0" w:right="0" w:firstLine="0"/>
        <w:sectPr>
          <w:pgSz w:w="16838" w:h="16834" w:orient="landscape"/>
          <w:pgMar w:top="4934" w:left="2527" w:right="2340" w:bottom="5166" w:header="0" w:footer="3" w:gutter="0"/>
          <w:rtlGutter w:val="0"/>
          <w:cols w:space="720"/>
          <w:noEndnote/>
          <w:docGrid w:linePitch="360"/>
        </w:sectPr>
      </w:pPr>
      <w:bookmarkStart w:id="2" w:name="bookmark2"/>
      <w:r>
        <w:rPr>
          <w:lang w:val="ru-RU"/>
          <w:w w:val="100"/>
          <w:color w:val="000000"/>
          <w:position w:val="0"/>
        </w:rPr>
        <w:t>ПЛАН МЕРОПРИЯТИЙ ("ДОРОЖНАЯ КАРТА") ПО СОДЕЙСТВИЮ РАЗВИТИЮ КОНКУРЕНЦИИ В ЕЛАБУЖСКОМ МУНИЦИПАЛЬНОМ РАЙОНЕ НА 2018 - 2020 I ОДЫ</w:t>
      </w:r>
      <w:bookmarkEnd w:id="2"/>
    </w:p>
    <w:p>
      <w:pPr>
        <w:widowControl w:val="0"/>
        <w:spacing w:line="689" w:lineRule="exact"/>
      </w:pPr>
      <w:r>
        <w:pict>
          <v:shape id="_x0000_s1029" type="#_x0000_t202" style="position:absolute;margin-left:203.75pt;margin-top:0.1pt;width:107.75pt;height:17.2pt;z-index:251657728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26"/>
                      <w:spacing w:val="-10"/>
                    </w:rPr>
                    <w:t>Ответственные исполнители и основные участники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22.25pt;margin-top:0.1pt;width:68.75pt;height:17.2pt;z-index:251657729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180" w:right="180" w:firstLine="0"/>
                  </w:pPr>
                  <w:r>
                    <w:rPr>
                      <w:rStyle w:val="CharStyle26"/>
                      <w:spacing w:val="-10"/>
                    </w:rPr>
                    <w:t>Сроки реализации мероприятия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-2.5pt;margin-top:4.85pt;width:27.5pt;height:6.55pt;z-index:251657730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100" w:right="0" w:firstLine="0"/>
                  </w:pPr>
                  <w:r>
                    <w:rPr>
                      <w:rStyle w:val="CharStyle26"/>
                      <w:lang w:val="en-US"/>
                      <w:spacing w:val="-10"/>
                    </w:rPr>
                    <w:t>N rv'n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20.pt;margin-top:4.85pt;width:176.35pt;height:7.15pt;z-index:251657731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100" w:right="0" w:firstLine="0"/>
                  </w:pPr>
                  <w:r>
                    <w:rPr>
                      <w:rStyle w:val="CharStyle26"/>
                      <w:spacing w:val="-10"/>
                    </w:rPr>
                    <w:t>Наименование мероприятия для выполнения задачи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461.4pt;margin-top:4.85pt;width:77.35pt;height:7.15pt;z-index:251657732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100" w:right="0" w:firstLine="0"/>
                  </w:pPr>
                  <w:r>
                    <w:rPr>
                      <w:rStyle w:val="CharStyle26"/>
                      <w:spacing w:val="-10"/>
                    </w:rPr>
                    <w:t>Целевые индикаторы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rPr>
          <w:sz w:val="2"/>
          <w:szCs w:val="2"/>
        </w:rPr>
        <w:sectPr>
          <w:type w:val="continuous"/>
          <w:pgSz w:w="16838" w:h="16834" w:orient="landscape"/>
          <w:pgMar w:top="4889" w:left="2332" w:right="2332" w:bottom="4889" w:header="0" w:footer="3" w:gutter="0"/>
          <w:rtlGutter w:val="0"/>
          <w:cols w:space="720"/>
          <w:noEndnote/>
          <w:docGrid w:linePitch="360"/>
        </w:sectPr>
      </w:pPr>
    </w:p>
    <w:p>
      <w:pPr>
        <w:pStyle w:val="Style23"/>
        <w:widowControl w:val="0"/>
        <w:keepNext/>
        <w:keepLines/>
        <w:shd w:val="clear" w:color="auto" w:fill="auto"/>
        <w:bidi w:val="0"/>
        <w:spacing w:before="0" w:after="178" w:line="130" w:lineRule="exact"/>
        <w:ind w:left="0" w:right="20" w:firstLine="0"/>
      </w:pPr>
      <w:bookmarkStart w:id="3" w:name="bookmark3"/>
      <w:r>
        <w:rPr>
          <w:lang w:val="ru-RU"/>
          <w:w w:val="100"/>
          <w:color w:val="000000"/>
          <w:position w:val="0"/>
        </w:rPr>
        <w:t>Развитие конкуренции на социально шачимых рынках</w:t>
      </w:r>
      <w:bookmarkEnd w:id="3"/>
    </w:p>
    <w:p>
      <w:pPr>
        <w:pStyle w:val="Style23"/>
        <w:widowControl w:val="0"/>
        <w:keepNext/>
        <w:keepLines/>
        <w:shd w:val="clear" w:color="auto" w:fill="auto"/>
        <w:bidi w:val="0"/>
        <w:spacing w:before="0" w:after="124" w:line="130" w:lineRule="exact"/>
        <w:ind w:left="0" w:right="20" w:firstLine="0"/>
      </w:pPr>
      <w:bookmarkStart w:id="4" w:name="bookmark4"/>
      <w:r>
        <w:rPr>
          <w:lang w:val="ru-RU"/>
          <w:w w:val="100"/>
          <w:color w:val="000000"/>
          <w:position w:val="0"/>
        </w:rPr>
        <w:t>Рынок услуг лошкольно!о «бра шканим</w:t>
      </w:r>
      <w:bookmarkEnd w:id="4"/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Федеральный икон от 29 декабря 2012 года </w:t>
      </w:r>
      <w:r>
        <w:rPr>
          <w:rStyle w:val="CharStyle28"/>
        </w:rPr>
        <w:t>N°</w:t>
      </w:r>
      <w:r>
        <w:rPr>
          <w:lang w:val="en-US"/>
          <w:w w:val="100"/>
          <w:color w:val="000000"/>
          <w:position w:val="0"/>
        </w:rPr>
        <w:t xml:space="preserve"> </w:t>
      </w:r>
      <w:r>
        <w:rPr>
          <w:lang w:val="ru-RU"/>
          <w:w w:val="100"/>
          <w:color w:val="000000"/>
          <w:position w:val="0"/>
        </w:rPr>
        <w:t xml:space="preserve">2ТЗ-ФЗ "Об Образовании п Российской Федерации" предусматривает- равенство государстпеиных и частых обраюиагельных организаций </w:t>
      </w:r>
      <w:r>
        <w:rPr>
          <w:lang w:val="en-US"/>
          <w:w w:val="100"/>
          <w:color w:val="000000"/>
          <w:position w:val="0"/>
        </w:rPr>
        <w:t xml:space="preserve">tacTH </w:t>
      </w:r>
      <w:r>
        <w:rPr>
          <w:lang w:val="ru-RU"/>
          <w:w w:val="100"/>
          <w:color w:val="000000"/>
          <w:position w:val="0"/>
        </w:rPr>
        <w:t>финансирования основных общеобразовательных программ и программ дошкольного образования.Сфера образования была одной из первых, где реализована возможность получения частыми общеобразовательными организациями и частыми дошкольными организациями бюджетного финансирования в соответствии с нормлшвами. установленными для муниципальных дошкольных и общеобразовательных организации. Частным образовательным организациям предоставляются субсидии на возмещение затрат. включая расходы на оплату труда, приобретение учебников н учебных пособий, средств обучения, игр, игрушек (за исключением расходов на содержание зданий и оплату коммунальных услуг).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pict>
          <v:shape id="_x0000_s1034" type="#_x0000_t202" style="position:absolute;margin-left:316.25pt;margin-top:43.15pt;width:283.85pt;height:38.6pt;z-index:-125829374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26"/>
                      <w:spacing w:val="-10"/>
                    </w:rPr>
                    <w:t>Задача: со«дание условий для развития конкуренции в немуниципальном секторе на рынке дошкольного образования.</w:t>
                  </w:r>
                </w:p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26"/>
                      <w:spacing w:val="-10"/>
                    </w:rPr>
                    <w:t>Цель: увеличение количества частных дошкольных образовательных организаций в общей численности дошкольных образовательных организаций до 2.3% в 2020 г.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margin-left:16.6pt;margin-top:43.55pt;width:242.65pt;height:18.7pt;z-index:-125829373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26"/>
                      <w:spacing w:val="-10"/>
                    </w:rPr>
                    <w:t>Проблема: отсутствие частых детских садов (в том числе индивидуальных предпринимателей), осуществляющих дошкольное образование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/>
          <w:w w:val="100"/>
          <w:color w:val="000000"/>
          <w:position w:val="0"/>
        </w:rPr>
        <w:t xml:space="preserve">В 2017 году в Епабужском муниципальном районе действует 44 дошкольных муниципальных учреждения, которые посещают 5776 детей. Наполняемость групп в детских дошкольных учреждениях составляет в городе - </w:t>
      </w:r>
      <w:r>
        <w:rPr>
          <w:lang w:val="en-US"/>
          <w:w w:val="100"/>
          <w:color w:val="000000"/>
          <w:position w:val="0"/>
        </w:rPr>
        <w:t>1</w:t>
      </w:r>
      <w:r>
        <w:rPr>
          <w:lang w:val="ru-RU"/>
          <w:w w:val="100"/>
          <w:color w:val="000000"/>
          <w:position w:val="0"/>
        </w:rPr>
        <w:t>14 дегей на 100 мест и 7К детей • на 100 мест в сельской местности. Охват детей услугами дошкольного образования составляет в возрасте от 1.5 до 3 лет 82.5%. в возрасте от 3 до 7 лег 100%.</w:t>
      </w:r>
      <w:r>
        <w:br w:type="page"/>
      </w:r>
    </w:p>
    <w:tbl>
      <w:tblPr>
        <w:tblOverlap w:val="never"/>
        <w:tblLayout w:type="fixed"/>
        <w:jc w:val="center"/>
      </w:tblPr>
      <w:tblGrid>
        <w:gridCol w:w="435"/>
        <w:gridCol w:w="3473"/>
        <w:gridCol w:w="2528"/>
        <w:gridCol w:w="1448"/>
        <w:gridCol w:w="4320"/>
      </w:tblGrid>
      <w:tr>
        <w:trPr>
          <w:trHeight w:val="4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2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22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pStyle w:val="Style25"/>
              <w:framePr w:w="122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080" w:right="0" w:firstLine="0"/>
            </w:pPr>
            <w:r>
              <w:rPr>
                <w:rStyle w:val="CharStyle29"/>
              </w:rPr>
              <w:t>Рынок розничной торговли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22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18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5"/>
              <w:framePr w:w="122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9"/>
              </w:rPr>
              <w:t>Сектор торговли является одним из наиболее динамично рагвнвакчиихся п экономике республики Дол» Республики Татарстан в обороте розничной торговли Российской Федерации и</w:t>
            </w:r>
          </w:p>
          <w:p>
            <w:pPr>
              <w:pStyle w:val="Style25"/>
              <w:numPr>
                <w:ilvl w:val="0"/>
                <w:numId w:val="3"/>
              </w:numPr>
              <w:framePr w:w="12203" w:wrap="notBeside" w:vAnchor="text" w:hAnchor="text" w:xAlign="center" w:y="1"/>
              <w:tabs>
                <w:tab w:leader="none" w:pos="36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9"/>
                <w:lang w:val="en-US"/>
              </w:rPr>
              <w:t xml:space="preserve">iv» </w:t>
            </w:r>
            <w:r>
              <w:rPr>
                <w:rStyle w:val="CharStyle29"/>
              </w:rPr>
              <w:t xml:space="preserve">ду составила 3% (9 место среди региоиоп России). В отраслевой структуре валового регионального про душа Татарстана доля оптовой и розничной торговли занимает второе место после промышленности и составляет 1 .&gt;.5V Оборот розничной торговли Республики Татарстан в 2015 году составил 776.2 млрд. рублей (87.2% в сопоставимых пенал к уровню 2014 </w:t>
            </w:r>
            <w:r>
              <w:rPr>
                <w:rStyle w:val="CharStyle30"/>
              </w:rPr>
              <w:t>1</w:t>
            </w:r>
            <w:r>
              <w:rPr>
                <w:rStyle w:val="CharStyle29"/>
              </w:rPr>
              <w:t xml:space="preserve"> ода). В структуре оборота розничной торговли доля продовольственных товаров составила 47.7%. непродовольственных товаров - 52.3%.</w:t>
            </w:r>
          </w:p>
          <w:p>
            <w:pPr>
              <w:pStyle w:val="Style25"/>
              <w:framePr w:w="122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9"/>
              </w:rPr>
              <w:t>Основными мероприятиями по развитию конкуренции в сферс розничной торговли должны стать:</w:t>
            </w:r>
          </w:p>
          <w:p>
            <w:pPr>
              <w:pStyle w:val="Style25"/>
              <w:framePr w:w="122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9"/>
              </w:rPr>
              <w:t>•развитие инфраструктуры потребительского рынка:</w:t>
            </w:r>
          </w:p>
          <w:p>
            <w:pPr>
              <w:pStyle w:val="Style25"/>
              <w:framePr w:w="122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9"/>
              </w:rPr>
              <w:t>-повышение территориальной доступности организаций потребительского рынка:</w:t>
            </w:r>
          </w:p>
          <w:p>
            <w:pPr>
              <w:pStyle w:val="Style25"/>
              <w:framePr w:w="122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9"/>
              </w:rPr>
              <w:t>-развитие социально значимых кило» услуг торговли;повыикнис территориальной доступности предоставляемых услуг в сфере торговли;</w:t>
            </w:r>
          </w:p>
          <w:p>
            <w:pPr>
              <w:pStyle w:val="Style25"/>
              <w:framePr w:w="122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60" w:right="0" w:firstLine="0"/>
            </w:pPr>
            <w:r>
              <w:rPr>
                <w:rStyle w:val="CharStyle29"/>
              </w:rPr>
              <w:t>-формирование развитой системы товародвижения, создаюшей благоприятные возможности для отечественных товаропроизводителей и способствующей оптимизации на рынке соотношения отечественных и импортных товаровю В Елабужском муниципальном районе я сфере торговли и услуг занято 24% хозяйствующих юридических субъектов малок» нрелириниматсльства и 39% индивидуальных предпринимателей На потребительском рынке товаров и услуг в последние годы наблюдается незначительное снижение покупательской способности. Оборот розничной торговли в</w:t>
            </w:r>
          </w:p>
          <w:p>
            <w:pPr>
              <w:pStyle w:val="Style25"/>
              <w:numPr>
                <w:ilvl w:val="0"/>
                <w:numId w:val="3"/>
              </w:numPr>
              <w:framePr w:w="12203" w:wrap="notBeside" w:vAnchor="text" w:hAnchor="text" w:xAlign="center" w:y="1"/>
              <w:tabs>
                <w:tab w:leader="none" w:pos="36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9"/>
              </w:rPr>
              <w:t>году составил 9,9 млрд.рублей или 96.2% в сопоставимых иенах к уровню 2015 года. На территории города и района осушсствдяст свою деятельность 385 объектов розничной торговли, в том числе 19 обьсктов крупных сетевых компаний. В сельской местности действует 22 объекта торговли. В 20 населенных пунктах Ьлабужского района отсутствует стационарная торговая сеть</w:t>
            </w:r>
          </w:p>
        </w:tc>
      </w:tr>
      <w:tr>
        <w:trPr>
          <w:trHeight w:val="2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2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5"/>
              <w:framePr w:w="122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9"/>
              </w:rPr>
              <w:t>Проблемы:</w:t>
            </w:r>
          </w:p>
          <w:p>
            <w:pPr>
              <w:pStyle w:val="Style25"/>
              <w:numPr>
                <w:ilvl w:val="0"/>
                <w:numId w:val="5"/>
              </w:numPr>
              <w:framePr w:w="12203" w:wrap="notBeside" w:vAnchor="text" w:hAnchor="text" w:xAlign="center" w:y="1"/>
              <w:tabs>
                <w:tab w:leader="none" w:pos="12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9"/>
              </w:rPr>
              <w:t>снижение потребительской активности, снижение уровня доходов населения, а также инфляционные процессы и зэкреднтованностъ населения;</w:t>
            </w:r>
          </w:p>
          <w:p>
            <w:pPr>
              <w:pStyle w:val="Style25"/>
              <w:framePr w:w="122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9"/>
              </w:rPr>
              <w:t>- рост пен практически на все продовольственные товары из-за введения экономических санкций по ограничению импорта и ослабления курса рубля:</w:t>
            </w:r>
          </w:p>
          <w:p>
            <w:pPr>
              <w:pStyle w:val="Style25"/>
              <w:numPr>
                <w:ilvl w:val="0"/>
                <w:numId w:val="5"/>
              </w:numPr>
              <w:framePr w:w="12203" w:wrap="notBeside" w:vAnchor="text" w:hAnchor="text" w:xAlign="center" w:y="1"/>
              <w:tabs>
                <w:tab w:leader="none" w:pos="12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9"/>
              </w:rPr>
              <w:t>закрытие объектов розничной торговли Елабужского РайПО в сельской местности н свят с убыточностью:</w:t>
            </w:r>
          </w:p>
          <w:p>
            <w:pPr>
              <w:pStyle w:val="Style25"/>
              <w:numPr>
                <w:ilvl w:val="0"/>
                <w:numId w:val="5"/>
              </w:numPr>
              <w:framePr w:w="12203" w:wrap="notBeside" w:vAnchor="text" w:hAnchor="text" w:xAlign="center" w:y="1"/>
              <w:tabs>
                <w:tab w:leader="none" w:pos="17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9"/>
              </w:rPr>
              <w:t>соотношение цен на сырье, продукты переработки и реализационные пены не соответствуют рентабельному ведению хозяйства производителями сельскохозяйственной продукции (молоко, мяоо, зерно и овошные культуры)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5"/>
              <w:framePr w:w="122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9"/>
              </w:rPr>
              <w:t>Задачи:</w:t>
            </w:r>
          </w:p>
          <w:p>
            <w:pPr>
              <w:pStyle w:val="Style25"/>
              <w:framePr w:w="122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9"/>
              </w:rPr>
              <w:t>•развитие добросовестной конкуренции в сфере розничной торговли;</w:t>
            </w:r>
          </w:p>
          <w:p>
            <w:pPr>
              <w:pStyle w:val="Style25"/>
              <w:framePr w:w="122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3" w:lineRule="exact"/>
              <w:ind w:left="0" w:right="0" w:firstLine="0"/>
            </w:pPr>
            <w:r>
              <w:rPr>
                <w:rStyle w:val="CharStyle29"/>
              </w:rPr>
              <w:t>-мониторинг цен на сельскохозяйственную продукцию (сырье) и продукты переработки;</w:t>
            </w:r>
          </w:p>
          <w:p>
            <w:pPr>
              <w:pStyle w:val="Style25"/>
              <w:framePr w:w="122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9"/>
              </w:rPr>
              <w:t>-создание кооперации между производителями, переработчиками и продавцами, организационно-правовая форма которой должна соответствовать сельскохозяйственному потрсбтгтсльскому кооперативу;</w:t>
            </w:r>
          </w:p>
          <w:p>
            <w:pPr>
              <w:pStyle w:val="Style25"/>
              <w:framePr w:w="122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120"/>
              <w:ind w:left="0" w:right="0" w:firstLine="0"/>
            </w:pPr>
            <w:r>
              <w:rPr>
                <w:rStyle w:val="CharStyle29"/>
              </w:rPr>
              <w:t>оказание комплекса мер по поддержке Организаций потребительской и сельскохозяйственной кооперации.</w:t>
            </w:r>
          </w:p>
          <w:p>
            <w:pPr>
              <w:pStyle w:val="Style25"/>
              <w:framePr w:w="122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20" w:after="0" w:line="203" w:lineRule="exact"/>
              <w:ind w:left="0" w:right="0" w:firstLine="0"/>
            </w:pPr>
            <w:r>
              <w:rPr>
                <w:rStyle w:val="CharStyle29"/>
              </w:rPr>
              <w:t>Цель: увеличение оборота розничной торговли в сопоставимых ценах на 4,6% к 2020году</w:t>
            </w:r>
          </w:p>
        </w:tc>
      </w:tr>
      <w:tr>
        <w:trPr>
          <w:trHeight w:val="148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5"/>
              <w:framePr w:w="122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firstLine="0"/>
            </w:pPr>
            <w:r>
              <w:rPr>
                <w:rStyle w:val="CharStyle2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5"/>
              <w:framePr w:w="122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8" w:lineRule="exact"/>
              <w:ind w:left="40" w:right="0" w:firstLine="0"/>
            </w:pPr>
            <w:r>
              <w:rPr>
                <w:rStyle w:val="CharStyle31"/>
              </w:rPr>
              <w:t>Обеспечение возможности открытия новых объектов торговли, не относящихся к федеральным торговым сетям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5"/>
              <w:framePr w:w="122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8" w:lineRule="exact"/>
              <w:ind w:left="40" w:right="0" w:firstLine="0"/>
            </w:pPr>
            <w:r>
              <w:rPr>
                <w:rStyle w:val="CharStyle31"/>
              </w:rPr>
              <w:t>МКУ "Исполнительный комитет Елабужского муниципального района"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5"/>
              <w:framePr w:w="122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40" w:right="0" w:firstLine="0"/>
            </w:pPr>
            <w:r>
              <w:rPr>
                <w:rStyle w:val="CharStyle29"/>
              </w:rPr>
              <w:t>2018 - 2020 голы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5"/>
              <w:framePr w:w="122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120" w:line="195" w:lineRule="exact"/>
              <w:ind w:left="0" w:right="0" w:firstLine="0"/>
            </w:pPr>
            <w:r>
              <w:rPr>
                <w:rStyle w:val="CharStyle29"/>
              </w:rPr>
              <w:t xml:space="preserve">Количество вновь открытых обьсктов торговли. </w:t>
            </w:r>
            <w:r>
              <w:rPr>
                <w:rStyle w:val="CharStyle32"/>
              </w:rPr>
              <w:t xml:space="preserve">НС </w:t>
            </w:r>
            <w:r>
              <w:rPr>
                <w:rStyle w:val="CharStyle29"/>
              </w:rPr>
              <w:t>относящихся к федеральным торговым сетям, единиц:</w:t>
            </w:r>
          </w:p>
          <w:p>
            <w:pPr>
              <w:pStyle w:val="Style25"/>
              <w:framePr w:w="122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20" w:after="0"/>
              <w:ind w:left="0" w:right="0" w:firstLine="0"/>
            </w:pPr>
            <w:r>
              <w:rPr>
                <w:rStyle w:val="CharStyle29"/>
              </w:rPr>
              <w:t>в 2017 году -3; в 2018 году -2; в 2019 году-2: в 2020 году -2.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20"/>
        <w:gridCol w:w="3480"/>
        <w:gridCol w:w="2528"/>
        <w:gridCol w:w="1433"/>
        <w:gridCol w:w="4328"/>
      </w:tblGrid>
      <w:tr>
        <w:trPr>
          <w:trHeight w:val="12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5"/>
              <w:framePr w:w="121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2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5"/>
              <w:framePr w:w="121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5" w:lineRule="exact"/>
              <w:ind w:left="40" w:right="0" w:firstLine="0"/>
            </w:pPr>
            <w:r>
              <w:rPr>
                <w:rStyle w:val="CharStyle29"/>
              </w:rPr>
              <w:t>Открытие новых объектов торговли в сельских населенных пунктах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5"/>
              <w:framePr w:w="121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8" w:lineRule="exact"/>
              <w:ind w:left="40" w:right="0" w:firstLine="0"/>
            </w:pPr>
            <w:r>
              <w:rPr>
                <w:rStyle w:val="CharStyle29"/>
              </w:rPr>
              <w:t>МКУ "Исполнительный комитет Елабужского муниципального района"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5"/>
              <w:framePr w:w="121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" w:right="0" w:firstLine="0"/>
            </w:pPr>
            <w:r>
              <w:rPr>
                <w:rStyle w:val="CharStyle29"/>
              </w:rPr>
              <w:t>2018-2020 годы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5"/>
              <w:framePr w:w="121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9"/>
              </w:rPr>
              <w:t>Количество новых объектов торговли, отьрытыч и сельских населенных пунктах, единиц: о 2017 году -0; в 2018 году -1; в 2019 году -1; в 2020 году -1.</w:t>
            </w:r>
          </w:p>
        </w:tc>
      </w:tr>
      <w:tr>
        <w:trPr>
          <w:trHeight w:val="13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5"/>
              <w:framePr w:w="121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2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5"/>
              <w:framePr w:w="121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8" w:lineRule="exact"/>
              <w:ind w:left="40" w:right="0" w:firstLine="0"/>
            </w:pPr>
            <w:r>
              <w:rPr>
                <w:rStyle w:val="CharStyle29"/>
              </w:rPr>
              <w:t>Включение новых мест для размещения нестационарных торговых объектов (киосков, павильонов и др.) в схемы размещения нестационарных торговых объектов Елабужского муниципального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5"/>
              <w:framePr w:w="121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8" w:lineRule="exact"/>
              <w:ind w:left="40" w:right="0" w:firstLine="0"/>
            </w:pPr>
            <w:r>
              <w:rPr>
                <w:rStyle w:val="CharStyle29"/>
              </w:rPr>
              <w:t>МКУ "Исполнительный комитет Елабужского муниципального района"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5"/>
              <w:framePr w:w="121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" w:right="0" w:firstLine="0"/>
            </w:pPr>
            <w:r>
              <w:rPr>
                <w:rStyle w:val="CharStyle29"/>
              </w:rPr>
              <w:t>2019-2020 годы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5"/>
              <w:framePr w:w="121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9"/>
              </w:rPr>
              <w:t>Увеличение количества мест для нссташмнирных тортопых обз-ектов, единиц в 2017 году -0; в 2018 голу -1; в 2019 году - 1; п 2020 году - 1.</w:t>
            </w:r>
          </w:p>
        </w:tc>
      </w:tr>
      <w:tr>
        <w:trPr>
          <w:trHeight w:val="405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5"/>
              <w:framePr w:w="121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9"/>
              </w:rPr>
              <w:t>Рынок услуг по перевозке пассажиров наземным транспортом</w:t>
            </w:r>
          </w:p>
        </w:tc>
      </w:tr>
      <w:tr>
        <w:trPr>
          <w:trHeight w:val="630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5"/>
              <w:framePr w:w="121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5" w:lineRule="exact"/>
              <w:ind w:left="0" w:right="0" w:firstLine="0"/>
            </w:pPr>
            <w:r>
              <w:rPr>
                <w:rStyle w:val="CharStyle29"/>
              </w:rPr>
              <w:t>Регулярные перевозки ал го мобильным транспортом в Елабужском муниципальном районе осуществляют 4 перевозчика (индивидуальные предприниматели) Сушсстпуюша» м.фшрутшя сеть охватывает 42 населенных пу нкта кз 50 населенных пунктов Елабужского района. Среднесписочное количество подвижного состава, задействованного на городских и пригородных маршрутах составляет 50 единиц</w:t>
            </w:r>
          </w:p>
        </w:tc>
      </w:tr>
      <w:tr>
        <w:trPr>
          <w:trHeight w:val="1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1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5"/>
              <w:framePr w:w="121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40" w:right="0" w:firstLine="0"/>
            </w:pPr>
            <w:r>
              <w:rPr>
                <w:rStyle w:val="CharStyle29"/>
              </w:rPr>
              <w:t>Проблемы;</w:t>
            </w:r>
          </w:p>
          <w:p>
            <w:pPr>
              <w:pStyle w:val="Style25"/>
              <w:framePr w:w="121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40" w:right="0" w:firstLine="0"/>
            </w:pPr>
            <w:r>
              <w:rPr>
                <w:rStyle w:val="CharStyle29"/>
              </w:rPr>
              <w:t>-отсутствие зффектнвной системы опенки затрат транспортных предприятий; -убыточность регулярных перевозок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5"/>
              <w:framePr w:w="121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9"/>
              </w:rPr>
              <w:t>Задачи:</w:t>
            </w:r>
          </w:p>
          <w:p>
            <w:pPr>
              <w:pStyle w:val="Style25"/>
              <w:framePr w:w="12188" w:wrap="notBeside" w:vAnchor="text" w:hAnchor="text" w:xAlign="center" w:y="1"/>
              <w:tabs>
                <w:tab w:leader="dot" w:pos="531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9"/>
              </w:rPr>
              <w:t>развитие конкурентной среды при осуществлении плссажирскич перо</w:t>
              <w:tab/>
              <w:t>к по</w:t>
            </w:r>
          </w:p>
          <w:p>
            <w:pPr>
              <w:pStyle w:val="Style25"/>
              <w:framePr w:w="121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120"/>
              <w:ind w:left="0" w:right="0" w:firstLine="0"/>
            </w:pPr>
            <w:r>
              <w:rPr>
                <w:rStyle w:val="CharStyle29"/>
              </w:rPr>
              <w:t>регулярным муниципальным маршрутам Елабужского муниципальною района</w:t>
            </w:r>
          </w:p>
          <w:p>
            <w:pPr>
              <w:pStyle w:val="Style25"/>
              <w:framePr w:w="121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20" w:after="0" w:line="195" w:lineRule="exact"/>
              <w:ind w:left="0" w:right="0" w:firstLine="0"/>
            </w:pPr>
            <w:r>
              <w:rPr>
                <w:rStyle w:val="CharStyle29"/>
              </w:rPr>
              <w:t>Цель: удовлетворение потребностей населения в регулярных транспортных перевозках, увеличение обьсма перевезенных пассажиров на 4,6%.</w:t>
            </w:r>
          </w:p>
        </w:tc>
      </w:tr>
      <w:tr>
        <w:trPr>
          <w:trHeight w:val="172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5"/>
              <w:framePr w:w="121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firstLine="0"/>
            </w:pPr>
            <w:r>
              <w:rPr>
                <w:lang w:val="ru-RU"/>
                <w:w w:val="10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5"/>
              <w:framePr w:w="121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8" w:lineRule="exact"/>
              <w:ind w:left="40" w:right="0" w:firstLine="0"/>
            </w:pPr>
            <w:r>
              <w:rPr>
                <w:rStyle w:val="CharStyle29"/>
              </w:rPr>
              <w:t>Обеспечение равной доступности услуг общественного транспорта дня отдельных категорий граждан на регулярных муниципальных маршрутах (в городском и пригородном сообщении)*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5"/>
              <w:framePr w:w="121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8" w:lineRule="exact"/>
              <w:ind w:left="40" w:right="0" w:firstLine="0"/>
            </w:pPr>
            <w:r>
              <w:rPr>
                <w:rStyle w:val="CharStyle29"/>
              </w:rPr>
              <w:t>Отдел инфраструктурного развития МКУ "Исполнительный комитет города Елабуга Елабужского муниципального района"(по согласованию)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5"/>
              <w:framePr w:w="121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40" w:right="0" w:firstLine="0"/>
            </w:pPr>
            <w:r>
              <w:rPr>
                <w:rStyle w:val="CharStyle29"/>
              </w:rPr>
              <w:t>2018-2020 годы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5"/>
              <w:framePr w:w="121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9"/>
              </w:rPr>
              <w:t>Количество вновь открытых муниципальных маршрутов, обеспечивающих равную доступность услуг общественною транспорта для отдельных категорий граждан на регулярных муниципальных маршрутах, единиц в 2017 году -0: в 2018 году «1; в 2019 году -1; в 2020 году -1.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28"/>
        <w:gridCol w:w="3473"/>
        <w:gridCol w:w="2520"/>
        <w:gridCol w:w="1440"/>
        <w:gridCol w:w="4320"/>
      </w:tblGrid>
      <w:tr>
        <w:trPr>
          <w:trHeight w:val="533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5"/>
              <w:framePr w:w="121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9"/>
              </w:rPr>
              <w:t>Системные мероприятия но развимпо конкурентной среды</w:t>
            </w:r>
          </w:p>
        </w:tc>
      </w:tr>
      <w:tr>
        <w:trPr>
          <w:trHeight w:val="368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5"/>
              <w:framePr w:w="121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9"/>
              </w:rPr>
              <w:t>Совершенствование процессов управления объектами муниципальной собствен ноет</w:t>
            </w:r>
          </w:p>
        </w:tc>
      </w:tr>
      <w:tr>
        <w:trPr>
          <w:trHeight w:val="17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5"/>
              <w:framePr w:w="121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5"/>
              <w:framePr w:w="121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40" w:right="0" w:firstLine="0"/>
            </w:pPr>
            <w:r>
              <w:rPr>
                <w:rStyle w:val="CharStyle29"/>
              </w:rPr>
              <w:t>Развитие конкуренции в сфере размещения рекламных конструкций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5"/>
              <w:framePr w:w="121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8" w:lineRule="exact"/>
              <w:ind w:left="40" w:right="0" w:firstLine="0"/>
            </w:pPr>
            <w:r>
              <w:rPr>
                <w:rStyle w:val="CharStyle29"/>
              </w:rPr>
              <w:t>МКУ "Исполнительный комитет Елабужского муниципального района"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5"/>
              <w:framePr w:w="121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40" w:right="0" w:firstLine="0"/>
            </w:pPr>
            <w:r>
              <w:rPr>
                <w:rStyle w:val="CharStyle29"/>
              </w:rPr>
              <w:t>2018 - 2020 годы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5"/>
              <w:framePr w:w="121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40" w:right="0" w:firstLine="0"/>
            </w:pPr>
            <w:r>
              <w:rPr>
                <w:rStyle w:val="CharStyle29"/>
              </w:rPr>
              <w:t>Передача мест хозяйствующим субм ■ им т</w:t>
            </w:r>
            <w:r>
              <w:rPr>
                <w:rStyle w:val="CharStyle29"/>
                <w:lang w:val="en-US"/>
              </w:rPr>
              <w:t xml:space="preserve">/i» </w:t>
            </w:r>
            <w:r>
              <w:rPr>
                <w:rStyle w:val="CharStyle29"/>
              </w:rPr>
              <w:t>установки» эксплуатации рекламной конструкции иа конкурсной основе и</w:t>
            </w:r>
          </w:p>
          <w:p>
            <w:pPr>
              <w:pStyle w:val="Style25"/>
              <w:framePr w:w="12180" w:wrap="notBeside" w:vAnchor="text" w:hAnchor="text" w:xAlign="center" w:y="1"/>
              <w:tabs>
                <w:tab w:leader="dot" w:pos="2568" w:val="left"/>
                <w:tab w:leader="dot" w:pos="259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40" w:right="0" w:firstLine="0"/>
            </w:pPr>
            <w:r>
              <w:rPr>
                <w:rStyle w:val="CharStyle29"/>
              </w:rPr>
              <w:t>установление срока заключении пт</w:t>
              <w:tab/>
              <w:tab/>
              <w:t xml:space="preserve"> н.&lt; установку и</w:t>
            </w:r>
          </w:p>
          <w:p>
            <w:pPr>
              <w:pStyle w:val="Style25"/>
              <w:framePr w:w="121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9"/>
              </w:rPr>
              <w:t xml:space="preserve">эксплуатацию рекламной конструкции не бо.зес чем на 5 лет. *• п </w:t>
            </w:r>
            <w:r>
              <w:rPr>
                <w:rStyle w:val="CharStyle30"/>
              </w:rPr>
              <w:t>201</w:t>
            </w:r>
            <w:r>
              <w:rPr>
                <w:rStyle w:val="CharStyle29"/>
              </w:rPr>
              <w:t>7 году *0; в 2018 году-1(10: в 2019 году-100; в 2020 году *100.</w:t>
            </w:r>
          </w:p>
        </w:tc>
      </w:tr>
      <w:tr>
        <w:trPr>
          <w:trHeight w:val="11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21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21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21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21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5"/>
              <w:framePr w:w="121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40" w:right="0" w:firstLine="0"/>
            </w:pPr>
            <w:r>
              <w:rPr>
                <w:rStyle w:val="CharStyle29"/>
              </w:rPr>
              <w:t>Недопущение объединения логов &lt; 1 лот • 1 рекламная</w:t>
            </w:r>
          </w:p>
          <w:p>
            <w:pPr>
              <w:pStyle w:val="Style25"/>
              <w:framePr w:w="121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9"/>
              </w:rPr>
              <w:t xml:space="preserve">конструкция). </w:t>
            </w:r>
            <w:r>
              <w:rPr>
                <w:rStyle w:val="CharStyle33"/>
              </w:rPr>
              <w:t xml:space="preserve">% </w:t>
            </w:r>
            <w:r>
              <w:rPr>
                <w:rStyle w:val="CharStyle29"/>
              </w:rPr>
              <w:t>и 2017 году -0; в 2018 году -100; в 2019 году -100: в 2020 году -100.</w:t>
            </w:r>
          </w:p>
        </w:tc>
      </w:tr>
      <w:tr>
        <w:trPr>
          <w:trHeight w:val="1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5"/>
              <w:framePr w:w="121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5"/>
              <w:framePr w:w="121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40" w:right="0" w:firstLine="0"/>
            </w:pPr>
            <w:r>
              <w:rPr>
                <w:rStyle w:val="CharStyle29"/>
              </w:rPr>
              <w:t>Развитие конкуренции на рынке нм поза и утилизации ТКО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5"/>
              <w:framePr w:w="121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8" w:lineRule="exact"/>
              <w:ind w:left="40" w:right="0" w:firstLine="0"/>
            </w:pPr>
            <w:r>
              <w:rPr>
                <w:rStyle w:val="CharStyle29"/>
              </w:rPr>
              <w:t>МКУ "Исполнительный комитет города Елабуга Елабужского муниципального района" (по согласованию)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5"/>
              <w:framePr w:w="121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40" w:right="0" w:firstLine="0"/>
            </w:pPr>
            <w:r>
              <w:rPr>
                <w:rStyle w:val="CharStyle29"/>
              </w:rPr>
              <w:t>2018-2020 голи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5"/>
              <w:framePr w:w="121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9"/>
              </w:rPr>
              <w:t>Установление срока 'заключении контракта на вывоз н утилизацию ТКО не более чем иа 1 год. % в 2017 году -100; в 2018 году-100: в 2019 голу-100: в 2020 году-100.</w:t>
            </w:r>
          </w:p>
        </w:tc>
      </w:tr>
      <w:tr>
        <w:trPr>
          <w:trHeight w:val="11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1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5"/>
              <w:framePr w:w="121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40" w:right="0" w:firstLine="0"/>
            </w:pPr>
            <w:r>
              <w:rPr>
                <w:rStyle w:val="CharStyle29"/>
              </w:rPr>
              <w:t>Развитие конкуренции на рынке ритуальных услуг*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5"/>
              <w:framePr w:w="121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8" w:lineRule="exact"/>
              <w:ind w:left="40" w:right="0" w:firstLine="0"/>
            </w:pPr>
            <w:r>
              <w:rPr>
                <w:rStyle w:val="CharStyle29"/>
              </w:rPr>
              <w:t>МКУ "Исполнительный комитет города Елабуга Елабужского муниципального района" (по согласованию)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5"/>
              <w:framePr w:w="121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40" w:right="0" w:firstLine="0"/>
            </w:pPr>
            <w:r>
              <w:rPr>
                <w:rStyle w:val="CharStyle29"/>
              </w:rPr>
              <w:t>2018-2020 годы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5"/>
              <w:framePr w:w="121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9"/>
              </w:rPr>
              <w:t xml:space="preserve">Передача хозяйсткуюшим субъектам функций по оказанию ритуальных услуг иа койкурсной основе. </w:t>
            </w:r>
            <w:r>
              <w:rPr>
                <w:rStyle w:val="CharStyle33"/>
              </w:rPr>
              <w:t xml:space="preserve">% </w:t>
            </w:r>
            <w:r>
              <w:rPr>
                <w:rStyle w:val="CharStyle29"/>
              </w:rPr>
              <w:t>в 2017 году-100; в 2018 году -100: в 2019 голу-100: в 2020 голу -100.</w:t>
            </w:r>
          </w:p>
        </w:tc>
      </w:tr>
      <w:tr>
        <w:trPr>
          <w:trHeight w:val="1283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25"/>
              <w:framePr w:w="121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21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21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21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5"/>
              <w:framePr w:w="121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9"/>
              </w:rPr>
              <w:t>Недопущение объединения лотов по видам ритуальных услуг (1 лот* 1 вид ритуальных услуг</w:t>
            </w:r>
            <w:r>
              <w:rPr>
                <w:rStyle w:val="CharStyle33"/>
              </w:rPr>
              <w:t xml:space="preserve">),% </w:t>
            </w:r>
            <w:r>
              <w:rPr>
                <w:rStyle w:val="CharStyle29"/>
              </w:rPr>
              <w:t>в 2017 году-100: в 2018 году -100: и 2019 году -100: в 2020 году-100.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28"/>
        <w:gridCol w:w="3473"/>
        <w:gridCol w:w="2528"/>
        <w:gridCol w:w="1440"/>
        <w:gridCol w:w="4328"/>
      </w:tblGrid>
      <w:tr>
        <w:trPr>
          <w:trHeight w:val="428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5"/>
              <w:framePr w:w="12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9"/>
              </w:rPr>
              <w:t>Мероприятия, направленные на продвижение муниципального образования на муниципальном/региональном уровнях</w:t>
            </w:r>
          </w:p>
        </w:tc>
      </w:tr>
      <w:tr>
        <w:trPr>
          <w:trHeight w:val="15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5"/>
              <w:framePr w:w="12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2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5"/>
              <w:framePr w:w="12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8" w:lineRule="exact"/>
              <w:ind w:left="40" w:right="0" w:firstLine="0"/>
            </w:pPr>
            <w:r>
              <w:rPr>
                <w:rStyle w:val="CharStyle29"/>
              </w:rPr>
              <w:t>Развитие туристической привлекательности муниципального образования:</w:t>
            </w:r>
          </w:p>
          <w:p>
            <w:pPr>
              <w:pStyle w:val="Style25"/>
              <w:framePr w:w="12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8" w:lineRule="exact"/>
              <w:ind w:left="40" w:right="0" w:firstLine="0"/>
            </w:pPr>
            <w:r>
              <w:rPr>
                <w:rStyle w:val="CharStyle29"/>
              </w:rPr>
              <w:t>- Развитие проектов и информационных мат ериалов в сфере продвижения туристического продукта: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5"/>
              <w:framePr w:w="12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8" w:lineRule="exact"/>
              <w:ind w:left="40" w:right="0" w:firstLine="0"/>
            </w:pPr>
            <w:r>
              <w:rPr>
                <w:rStyle w:val="CharStyle29"/>
              </w:rPr>
              <w:t>Елабужский государственный историко-архитектурный и художественный музей- заповедннк (по согласованию)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5"/>
              <w:framePr w:w="12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" w:right="0" w:firstLine="0"/>
            </w:pPr>
            <w:r>
              <w:rPr>
                <w:rStyle w:val="CharStyle29"/>
              </w:rPr>
              <w:t>2018-2020 годы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5"/>
              <w:framePr w:w="12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130" w:lineRule="exact"/>
              <w:ind w:left="40" w:right="0" w:firstLine="0"/>
            </w:pPr>
            <w:r>
              <w:rPr>
                <w:rStyle w:val="CharStyle29"/>
              </w:rPr>
              <w:t>Рост туриспгчсского потока по отношению к предыду щему году. %</w:t>
            </w:r>
          </w:p>
          <w:p>
            <w:pPr>
              <w:pStyle w:val="Style25"/>
              <w:framePr w:w="12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240" w:after="0" w:line="180" w:lineRule="exact"/>
              <w:ind w:left="0" w:right="0" w:firstLine="0"/>
            </w:pPr>
            <w:r>
              <w:rPr>
                <w:rStyle w:val="CharStyle29"/>
              </w:rPr>
              <w:t>в 2017 году *4; в 2018 году -4: в 2019 году -4; в 2020 году -4.</w:t>
            </w:r>
          </w:p>
        </w:tc>
      </w:tr>
      <w:tr>
        <w:trPr>
          <w:trHeight w:val="15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5"/>
              <w:framePr w:w="12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5"/>
              <w:framePr w:w="12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8" w:lineRule="exact"/>
              <w:ind w:left="40" w:right="0" w:firstLine="0"/>
            </w:pPr>
            <w:r>
              <w:rPr>
                <w:rStyle w:val="CharStyle29"/>
              </w:rPr>
              <w:t>Разработка новых туристических маршруте, с выходом на межмуннцнпальный уровень.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5"/>
              <w:framePr w:w="12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8" w:lineRule="exact"/>
              <w:ind w:left="40" w:right="0" w:firstLine="0"/>
            </w:pPr>
            <w:r>
              <w:rPr>
                <w:rStyle w:val="CharStyle29"/>
              </w:rPr>
              <w:t>Елабужский государе! венный историко-архитектурный и художественный музей- заповедник (по согласованию)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5"/>
              <w:framePr w:w="12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" w:right="0" w:firstLine="0"/>
            </w:pPr>
            <w:r>
              <w:rPr>
                <w:rStyle w:val="CharStyle29"/>
              </w:rPr>
              <w:t>2019-2020 гиды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5"/>
              <w:framePr w:w="12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95" w:lineRule="exact"/>
              <w:ind w:left="40" w:right="0" w:firstLine="0"/>
            </w:pPr>
            <w:r>
              <w:rPr>
                <w:rStyle w:val="CharStyle29"/>
              </w:rPr>
              <w:t>Количество новых разработанных туристических маршрутов, единиц</w:t>
            </w:r>
          </w:p>
          <w:p>
            <w:pPr>
              <w:pStyle w:val="Style25"/>
              <w:framePr w:w="12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20" w:after="0"/>
              <w:ind w:left="0" w:right="0" w:firstLine="0"/>
            </w:pPr>
            <w:r>
              <w:rPr>
                <w:rStyle w:val="CharStyle29"/>
              </w:rPr>
              <w:t>в 2017 году-1: в 2018 году •!; н 2019 году -1; в 2020 году-1.</w:t>
            </w:r>
          </w:p>
        </w:tc>
      </w:tr>
      <w:tr>
        <w:trPr>
          <w:trHeight w:val="4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pStyle w:val="Style25"/>
              <w:framePr w:w="12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9"/>
              </w:rPr>
              <w:t>Мероприятия, направленные па развитие конкуренции</w:t>
            </w:r>
          </w:p>
        </w:tc>
        <w:tc>
          <w:tcPr>
            <w:shd w:val="clear" w:color="auto" w:fill="FFFFFF"/>
            <w:gridSpan w:val="2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25"/>
              <w:framePr w:w="12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60" w:right="0" w:firstLine="0"/>
            </w:pPr>
            <w:r>
              <w:rPr>
                <w:rStyle w:val="CharStyle29"/>
              </w:rPr>
              <w:t>в приоритетных отраслях сельского хозяйства</w:t>
            </w:r>
          </w:p>
        </w:tc>
      </w:tr>
      <w:tr>
        <w:trPr>
          <w:trHeight w:val="14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5"/>
              <w:framePr w:w="12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8" w:lineRule="exact"/>
              <w:ind w:left="0" w:right="0" w:firstLine="0"/>
            </w:pPr>
            <w:r>
              <w:rPr>
                <w:rStyle w:val="CharStyle29"/>
              </w:rPr>
              <w:t>Развитие приоритетных отраслей сельского хозяйства: животноводство, птицеводство, овощеводство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5"/>
              <w:framePr w:w="12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29"/>
              </w:rPr>
              <w:t>Управление сельского хозяйства и продовольствия в Ьлабужском муниципальном районе (по согласованию)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5"/>
              <w:framePr w:w="12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29"/>
              </w:rPr>
              <w:t>2018 -2020 годы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5"/>
              <w:framePr w:w="12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9"/>
              </w:rPr>
              <w:t xml:space="preserve">Рост объема финансовой поддержки сельскохозяйственных товаропроизводителей, </w:t>
            </w:r>
            <w:r>
              <w:rPr>
                <w:rStyle w:val="CharStyle33"/>
              </w:rPr>
              <w:t>%</w:t>
            </w:r>
            <w:r>
              <w:rPr>
                <w:rStyle w:val="CharStyle29"/>
              </w:rPr>
              <w:t xml:space="preserve"> к предыдущему году: в 2017 году -5; в 2018 голу -5; в 2019 голу -5; в 2020 голу -5.</w:t>
            </w:r>
          </w:p>
        </w:tc>
      </w:tr>
      <w:tr>
        <w:trPr>
          <w:trHeight w:val="147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2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2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2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2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5"/>
              <w:framePr w:w="12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9"/>
              </w:rPr>
              <w:t>Рост производства мяса, мясопродуктов сельскохозяйственными товаропроизводителями. % к предыдущему году: в 2017 году -5: в 2018 году -5; в 2019 году -5,5; в 2020 году -5.5.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20"/>
        <w:gridCol w:w="3465"/>
        <w:gridCol w:w="2573"/>
        <w:gridCol w:w="1433"/>
        <w:gridCol w:w="4328"/>
      </w:tblGrid>
      <w:tr>
        <w:trPr>
          <w:trHeight w:val="14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5"/>
              <w:framePr w:w="122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5"/>
              <w:framePr w:w="122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8" w:lineRule="exact"/>
              <w:ind w:left="40" w:right="0" w:firstLine="0"/>
            </w:pPr>
            <w:r>
              <w:rPr>
                <w:rStyle w:val="CharStyle29"/>
              </w:rPr>
              <w:t>Создание частных дошкольных образовательных учреждений для детей в возрасте от 1,5 до 3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5"/>
              <w:framePr w:w="122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8" w:lineRule="exact"/>
              <w:ind w:left="40" w:right="0" w:firstLine="0"/>
            </w:pPr>
            <w:r>
              <w:rPr>
                <w:rStyle w:val="CharStyle29"/>
              </w:rPr>
              <w:t>МКУ "Управление образования Исполнительного комитета Плабужского муниципального района"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5"/>
              <w:framePr w:w="122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40" w:right="0" w:firstLine="0"/>
            </w:pPr>
            <w:r>
              <w:rPr>
                <w:rStyle w:val="CharStyle29"/>
              </w:rPr>
              <w:t>2018-20201одм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5"/>
              <w:framePr w:w="122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9"/>
              </w:rPr>
              <w:t xml:space="preserve">Количество открытых частных дошкпчипах </w:t>
            </w:r>
            <w:r>
              <w:rPr>
                <w:rStyle w:val="CharStyle29"/>
                <w:lang w:val="en-US"/>
              </w:rPr>
              <w:t xml:space="preserve">ofip-« </w:t>
            </w:r>
            <w:r>
              <w:rPr>
                <w:rStyle w:val="CharStyle29"/>
              </w:rPr>
              <w:t>иш.тмьиых учреждений с учетом демотрафическо» ситуации в муниципальном районе, единиц в 20</w:t>
            </w:r>
            <w:r>
              <w:rPr>
                <w:rStyle w:val="CharStyle30"/>
              </w:rPr>
              <w:t>1</w:t>
            </w:r>
            <w:r>
              <w:rPr>
                <w:rStyle w:val="CharStyle29"/>
              </w:rPr>
              <w:t>7 году -0: в 2018 году -0; в 2019 году -0; в 2020 году -1</w:t>
            </w:r>
          </w:p>
        </w:tc>
      </w:tr>
      <w:tr>
        <w:trPr>
          <w:trHeight w:val="123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22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22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22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22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5"/>
              <w:framePr w:w="122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9"/>
              </w:rPr>
              <w:t>Количество детей, обучающихся в частных лошкн тьных образовательных учреждениях, чел, в 2017 году -0; в 2018 году -0; в 2019 году -0: в 2020 году -7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5"/>
              <w:framePr w:w="122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34"/>
              </w:rPr>
              <w:t>Рынок услуг дополнительного образования детей</w:t>
            </w:r>
          </w:p>
        </w:tc>
      </w:tr>
      <w:tr>
        <w:trPr>
          <w:trHeight w:val="908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5"/>
              <w:framePr w:w="122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5" w:lineRule="exact"/>
              <w:ind w:left="0" w:right="0" w:firstLine="0"/>
            </w:pPr>
            <w:r>
              <w:rPr>
                <w:rStyle w:val="CharStyle29"/>
              </w:rPr>
              <w:t>В Елабужском муниципальном районе возможность получения дополнительного образования детьми обеспечивается в 7 организациях дополнительного обратовпин. в которых занимаются 5416 детей: «Центр жолого - биологический». «Центр детского юношеского туризма и экскурсий «Юддаш», «Центр детского технического торжества»,'-Цсшр детский морской»,»Центр детского творчества (и лосуг*)»,«11ен1р эстетического воспитания «Прометей»,«Центр внешкольной работы».Охват учащихся дополнительным образованием составляет 63.2%</w:t>
            </w:r>
          </w:p>
        </w:tc>
      </w:tr>
      <w:tr>
        <w:trPr>
          <w:trHeight w:val="6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2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5"/>
              <w:framePr w:w="122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40" w:right="0" w:firstLine="0"/>
            </w:pPr>
            <w:r>
              <w:rPr>
                <w:rStyle w:val="CharStyle29"/>
              </w:rPr>
              <w:t>Проблема:</w:t>
            </w:r>
          </w:p>
          <w:p>
            <w:pPr>
              <w:pStyle w:val="Style25"/>
              <w:framePr w:w="122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40" w:right="0" w:firstLine="0"/>
            </w:pPr>
            <w:r>
              <w:rPr>
                <w:rStyle w:val="CharStyle29"/>
              </w:rPr>
              <w:t>•неразвита сстъ частных организаций сфере дополнительною образования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5"/>
              <w:framePr w:w="122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5" w:lineRule="exact"/>
              <w:ind w:left="0" w:right="0" w:firstLine="0"/>
            </w:pPr>
            <w:r>
              <w:rPr>
                <w:rStyle w:val="CharStyle29"/>
              </w:rPr>
              <w:t>Задача: создание условий для развития конкуренции на рынке услуг дополнительного образования</w:t>
            </w:r>
          </w:p>
        </w:tc>
      </w:tr>
      <w:tr>
        <w:trPr>
          <w:trHeight w:val="126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5"/>
              <w:framePr w:w="122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5"/>
              <w:framePr w:w="122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8" w:lineRule="exact"/>
              <w:ind w:left="40" w:right="0" w:firstLine="0"/>
            </w:pPr>
            <w:r>
              <w:rPr>
                <w:rStyle w:val="CharStyle29"/>
              </w:rPr>
              <w:t xml:space="preserve">Открытие образовательных центров детского, молодежного и инновационного </w:t>
            </w:r>
            <w:r>
              <w:rPr>
                <w:rStyle w:val="CharStyle30"/>
              </w:rPr>
              <w:t>1</w:t>
            </w:r>
            <w:r>
              <w:rPr>
                <w:rStyle w:val="CharStyle29"/>
              </w:rPr>
              <w:t>в</w:t>
            </w:r>
            <w:r>
              <w:rPr>
                <w:rStyle w:val="CharStyle30"/>
              </w:rPr>
              <w:t>0</w:t>
            </w:r>
            <w:r>
              <w:rPr>
                <w:rStyle w:val="CharStyle29"/>
              </w:rPr>
              <w:t>рчсства по направлениям программирования и робототехники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5"/>
              <w:framePr w:w="122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8" w:lineRule="exact"/>
              <w:ind w:left="40" w:right="0" w:firstLine="0"/>
            </w:pPr>
            <w:r>
              <w:rPr>
                <w:rStyle w:val="CharStyle29"/>
              </w:rPr>
              <w:t>МКУ "Управление образования Исполнительного комитета Ьлабужского муниципального района"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5"/>
              <w:framePr w:w="122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40" w:right="0" w:firstLine="0"/>
            </w:pPr>
            <w:r>
              <w:rPr>
                <w:rStyle w:val="CharStyle30"/>
              </w:rPr>
              <w:t>2018</w:t>
            </w:r>
            <w:r>
              <w:rPr>
                <w:rStyle w:val="CharStyle29"/>
              </w:rPr>
              <w:t xml:space="preserve"> -2020 годы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5"/>
              <w:framePr w:w="122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9"/>
              </w:rPr>
              <w:t>Количество открыт* образовательных центров молодежною и инновационного творчества, единиц в 2017 году -0; в 2018 году -0; в 2019 году •!; в 2020 году -2.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20"/>
        <w:gridCol w:w="3473"/>
        <w:gridCol w:w="2520"/>
        <w:gridCol w:w="1448"/>
        <w:gridCol w:w="4320"/>
      </w:tblGrid>
      <w:tr>
        <w:trPr>
          <w:trHeight w:val="4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1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21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25"/>
              <w:framePr w:w="121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9"/>
              </w:rPr>
              <w:t>Рынок услуг жилищно-коммунального хозяйства</w:t>
            </w:r>
          </w:p>
        </w:tc>
      </w:tr>
      <w:tr>
        <w:trPr>
          <w:trHeight w:val="2363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5"/>
              <w:framePr w:w="121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9"/>
              </w:rPr>
              <w:t>Процессы демонополизации в сфере жилищнокоммунального хозяйства Республики Татарстан происходят как путем разукрупнения действующих в отрасли муниципальных организаций, так и за счет создания организаций различных форм собственности, в том числе малого и среднего бизнеса, которые привлекаются на равноправной основе к участию в конкурсных отборах подрядчиков.</w:t>
            </w:r>
          </w:p>
          <w:p>
            <w:pPr>
              <w:pStyle w:val="Style25"/>
              <w:framePr w:w="121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9"/>
              </w:rPr>
              <w:t>Развитие конкуренции в коммунальной сфере происходит крайне медленно. Толчком к се развитию послужило внесение изменений в законодательство Российской Федерации в области энергосбережения и. как следствие, -заинтересованность граждан в снижении расходов на оплалу мектро изерт ии. отопления и водоснабжения, которая стимулирует внедрение организациями а производство ресурсосберегающих технологий.</w:t>
            </w:r>
          </w:p>
          <w:p>
            <w:pPr>
              <w:pStyle w:val="Style25"/>
              <w:framePr w:w="121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9"/>
              </w:rPr>
              <w:t>Развитие конкуренции на рынке жилищно-коммунальных услуг должно способствовать решению основных ключевых задач в этой сфере, таких как передача управления жилищным фондом специализированным жилищным организациям и собственникам жилья и повышение качества предоставляемых услуг по всему их спектру</w:t>
            </w:r>
          </w:p>
          <w:p>
            <w:pPr>
              <w:pStyle w:val="Style25"/>
              <w:framePr w:w="121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9"/>
              </w:rPr>
              <w:t>С целью решения существующих проблем в Елабужском муниципальном районе принята программа Комплексного развития системы коммунальной инфраструктуры города Елабуга на 2014-2024 годы, реализуется механики передачи объектов водоснабжения и водоотведения муниципальных предприятий в управление частным операторам.</w:t>
            </w:r>
          </w:p>
        </w:tc>
      </w:tr>
      <w:tr>
        <w:trPr>
          <w:trHeight w:val="10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1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1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21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5"/>
              <w:framePr w:w="121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9"/>
              </w:rPr>
              <w:t>Задачи:</w:t>
            </w:r>
          </w:p>
          <w:p>
            <w:pPr>
              <w:pStyle w:val="Style25"/>
              <w:framePr w:w="121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9"/>
              </w:rPr>
              <w:t>•создание условий для ра«вития конкуренции на рынке жилищно-коммунального хозяйства:</w:t>
            </w:r>
          </w:p>
          <w:p>
            <w:pPr>
              <w:pStyle w:val="Style25"/>
              <w:framePr w:w="121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9"/>
              </w:rPr>
              <w:t>-модернизация н стимулирование энергетической эффективности в сфере жилишно- коммуналмюго хозяйства как факторов, способствующих развитию конкуренции</w:t>
            </w:r>
          </w:p>
        </w:tc>
      </w:tr>
      <w:tr>
        <w:trPr>
          <w:trHeight w:val="178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21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</w:tcBorders>
            <w:vAlign w:val="top"/>
          </w:tcPr>
          <w:p>
            <w:pPr>
              <w:pStyle w:val="Style25"/>
              <w:framePr w:w="121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40" w:right="0" w:firstLine="0"/>
            </w:pPr>
            <w:r>
              <w:rPr>
                <w:rStyle w:val="CharStyle29"/>
              </w:rPr>
              <w:t>Проблемы:</w:t>
            </w:r>
          </w:p>
          <w:p>
            <w:pPr>
              <w:pStyle w:val="Style25"/>
              <w:framePr w:w="121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40" w:right="0" w:firstLine="0"/>
            </w:pPr>
            <w:r>
              <w:rPr>
                <w:rStyle w:val="CharStyle29"/>
              </w:rPr>
              <w:t>•высокий уровень технического износа коммунальной инфраструктуры:</w:t>
            </w:r>
          </w:p>
          <w:p>
            <w:pPr>
              <w:pStyle w:val="Style25"/>
              <w:framePr w:w="121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40" w:right="0" w:firstLine="0"/>
            </w:pPr>
            <w:r>
              <w:rPr>
                <w:rStyle w:val="CharStyle29"/>
              </w:rPr>
              <w:t>-низкий коэффициент полезного действия мощностей и большие потерн энергоносителей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25"/>
              <w:framePr w:w="121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9"/>
              </w:rPr>
              <w:t xml:space="preserve">Цель: реализация комплекса мер по развитию жилищно-коммунального хозяйств» Клабужского муниципального района, предусматривающего реализацию законодательства Российской Федерации, решении Президента Российской Федерации и решений Правительства Российской Федерации п сфере жилищно-коммунальною хозяйства в соответствии с пунктом </w:t>
            </w:r>
            <w:r>
              <w:rPr>
                <w:rStyle w:val="CharStyle29"/>
                <w:lang w:val="en-US"/>
              </w:rPr>
              <w:t>Q.1</w:t>
            </w:r>
            <w:r>
              <w:rPr>
                <w:rStyle w:val="CharStyle29"/>
              </w:rPr>
              <w:t>1 части 1 сгатьи 14 Федерального закона от 21 июля 2007 года X? 185-ФЗ "О Фонде содействия реформированию жилкшио- коммуналыюго хозяйства*</w:t>
            </w:r>
          </w:p>
        </w:tc>
      </w:tr>
      <w:tr>
        <w:trPr>
          <w:trHeight w:val="224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5"/>
              <w:framePr w:w="121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5"/>
              <w:framePr w:w="121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8" w:lineRule="exact"/>
              <w:ind w:left="40" w:right="0" w:firstLine="0"/>
            </w:pPr>
            <w:r>
              <w:rPr>
                <w:rStyle w:val="CharStyle29"/>
              </w:rPr>
              <w:t>Передача в управление частным операторам на основе концессионных соглашений объектов жилищно-коммунального хозяйства всех муниципальных предприятий, осуществляющих неэффекп!внос управление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5"/>
              <w:framePr w:w="121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8" w:lineRule="exact"/>
              <w:ind w:left="40" w:right="0" w:firstLine="0"/>
            </w:pPr>
            <w:r>
              <w:rPr>
                <w:rStyle w:val="CharStyle29"/>
              </w:rPr>
              <w:t>МКУ "Земельно- пмущсственная палата Влабужского муниципального района" (по согласованию)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5"/>
              <w:framePr w:w="121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40" w:right="0" w:firstLine="0"/>
            </w:pPr>
            <w:r>
              <w:rPr>
                <w:rStyle w:val="CharStyle29"/>
              </w:rPr>
              <w:t>2018-2020 годы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5"/>
              <w:framePr w:w="121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40" w:right="0" w:firstLine="0"/>
            </w:pPr>
            <w:r>
              <w:rPr>
                <w:rStyle w:val="CharStyle29"/>
              </w:rPr>
              <w:t>Доля объектов жилищно-коммунального хозяйства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трафиками, актуализированными на основании проведенною анализа эффективности управления, %: в 2017 году-88.6; и 2018 году -100; в 2019 году-100; в 2020 году-100.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38" w:h="16834" w:orient="landscape"/>
          <w:pgMar w:top="3764" w:left="2244" w:right="2244" w:bottom="5077" w:header="0" w:footer="3" w:gutter="118"/>
          <w:rtlGutter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036" type="#_x0000_t202" style="position:absolute;margin-left:384.35pt;margin-top:124.55pt;width:49.9pt;height:28.45pt;z-index:-125829372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3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20" w:firstLine="0"/>
                  </w:pPr>
                  <w:r>
                    <w:rPr>
                      <w:lang w:val="ru-RU"/>
                      <w:w w:val="100"/>
                      <w:spacing w:val="-10"/>
                      <w:color w:val="000000"/>
                      <w:position w:val="0"/>
                    </w:rPr>
                    <w:t>в 2018 году -28 в 2019 году -29 в 2020 году -30.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37" type="#_x0000_t75" style="position:absolute;margin-left:310.1pt;margin-top:0;width:73.9pt;height:158.4pt;z-index:-125829371;mso-wrap-distance-left:5.pt;mso-wrap-distance-right:5.pt;mso-position-horizontal-relative:margin">
            <v:imagedata r:id="rId9" r:href="rId10"/>
            <w10:wrap type="tight" anchorx="margin"/>
          </v:shape>
        </w:pict>
      </w:r>
      <w:r>
        <w:pict>
          <v:shape id="_x0000_s1038" type="#_x0000_t202" style="position:absolute;margin-left:379.25pt;margin-top:1.15pt;width:205.35pt;height:65.6pt;z-index:-125829370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100" w:right="20" w:firstLine="0"/>
                  </w:pPr>
                  <w:r>
                    <w:rPr>
                      <w:rStyle w:val="CharStyle26"/>
                      <w:spacing w:val="-10"/>
                    </w:rPr>
                    <w:t xml:space="preserve">Увеличение площадей. используемых сельскохозяйственными производителями поя выращивание овошей и картофедя. % к предыдущему году, в 2017 году -4.0; в 2018 году -4.5; в 2019 голу -5.0; в </w:t>
                  </w:r>
                  <w:r>
                    <w:rPr>
                      <w:rStyle w:val="CharStyle37"/>
                      <w:spacing w:val="-10"/>
                    </w:rPr>
                    <w:t>2020</w:t>
                  </w:r>
                  <w:r>
                    <w:rPr>
                      <w:rStyle w:val="CharStyle26"/>
                      <w:spacing w:val="-10"/>
                    </w:rPr>
                    <w:t xml:space="preserve"> году -5,0.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39" type="#_x0000_t202" style="position:absolute;margin-left:379.25pt;margin-top:86.3pt;width:209.85pt;height:37.85pt;z-index:-125829369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00" w:right="0" w:firstLine="0"/>
                  </w:pPr>
                  <w:r>
                    <w:rPr>
                      <w:rStyle w:val="CharStyle26"/>
                      <w:spacing w:val="-10"/>
                    </w:rPr>
                    <w:t>Доля сельскохозяйственных товаропроизводителей, принявших участие в сельскохозяйственных ярмарках, в общем объеме участников. % в 2017 году -27;</w:t>
                  </w:r>
                </w:p>
              </w:txbxContent>
            </v:textbox>
            <w10:wrap type="topAndBottom" anchorx="margin"/>
          </v:shape>
        </w:pic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0" w:line="218" w:lineRule="exact"/>
        <w:ind w:left="0" w:right="40" w:firstLine="0"/>
      </w:pPr>
      <w:r>
        <w:rPr>
          <w:lang w:val="ru-RU"/>
          <w:w w:val="100"/>
          <w:color w:val="000000"/>
          <w:position w:val="0"/>
        </w:rPr>
        <w:t>I Развитие приоритетных отраслей сельского хозяйства: животноводство, птицеводство, овощеводство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18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Управление сельского хозяйства и продовольствия в Елабужском муниципальном районе (по согласованию)</w:t>
      </w:r>
    </w:p>
    <w:sectPr>
      <w:pgSz w:w="16838" w:h="16834" w:orient="landscape"/>
      <w:pgMar w:top="3862" w:left="2539" w:right="8202" w:bottom="12008" w:header="0" w:footer="3" w:gutter="0"/>
      <w:rtlGutter w:val="0"/>
      <w:cols w:num="2" w:space="720" w:equalWidth="0">
        <w:col w:w="3645" w:space="180"/>
        <w:col w:w="2272"/>
      </w:cols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/>
        <w:bCs/>
        <w:i w:val="0"/>
        <w:iCs w:val="0"/>
        <w:u w:val="none"/>
        <w:strike w:val="0"/>
        <w:smallCaps w:val="0"/>
        <w:sz w:val="18"/>
        <w:szCs w:val="18"/>
        <w:rFonts w:ascii="Lucida Sans Unicode" w:eastAsia="Lucida Sans Unicode" w:hAnsi="Lucida Sans Unicode" w:cs="Lucida Sans Unicode"/>
        <w:w w:val="100"/>
        <w:spacing w:val="-10"/>
        <w:color w:val="000000"/>
        <w:position w:val="0"/>
      </w:rPr>
    </w:lvl>
  </w:abstractNum>
  <w:abstractNum w:abstractNumId="2">
    <w:multiLevelType w:val="multilevel"/>
    <w:lvl w:ilvl="0">
      <w:start w:val="2015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Lucida Sans Unicode" w:eastAsia="Lucida Sans Unicode" w:hAnsi="Lucida Sans Unicode" w:cs="Lucida Sans Unicode"/>
        <w:w w:val="100"/>
        <w:spacing w:val="-1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Lucida Sans Unicode" w:eastAsia="Lucida Sans Unicode" w:hAnsi="Lucida Sans Unicode" w:cs="Lucida Sans Unicode"/>
        <w:w w:val="100"/>
        <w:spacing w:val="-1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18"/>
      <w:szCs w:val="18"/>
      <w:rFonts w:ascii="Lucida Sans Unicode" w:eastAsia="Lucida Sans Unicode" w:hAnsi="Lucida Sans Unicode" w:cs="Lucida Sans Unicode"/>
    </w:rPr>
  </w:style>
  <w:style w:type="character" w:customStyle="1" w:styleId="CharStyle5">
    <w:name w:val="Основной текст (2) + Малые прописные"/>
    <w:basedOn w:val="CharStyle4"/>
    <w:rPr>
      <w:lang w:val="ru-RU"/>
      <w:smallCaps/>
      <w:w w:val="100"/>
      <w:spacing w:val="0"/>
      <w:color w:val="000000"/>
      <w:position w:val="0"/>
    </w:rPr>
  </w:style>
  <w:style w:type="character" w:customStyle="1" w:styleId="CharStyle6">
    <w:name w:val="Основной текст (2) + 6,5 pt,Не полужирный"/>
    <w:basedOn w:val="CharStyle4"/>
    <w:rPr>
      <w:lang w:val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8">
    <w:name w:val="Основной текст (5) Exact"/>
    <w:basedOn w:val="DefaultParagraphFont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10"/>
    </w:rPr>
  </w:style>
  <w:style w:type="character" w:customStyle="1" w:styleId="CharStyle10">
    <w:name w:val="Основной текст (6) Exact"/>
    <w:basedOn w:val="DefaultParagraphFont"/>
    <w:link w:val="Style9"/>
    <w:rPr>
      <w:lang w:val="en-US"/>
      <w:b w:val="0"/>
      <w:bCs w:val="0"/>
      <w:i/>
      <w:iCs/>
      <w:u w:val="none"/>
      <w:strike w:val="0"/>
      <w:smallCaps w:val="0"/>
      <w:sz w:val="32"/>
      <w:szCs w:val="32"/>
      <w:rFonts w:ascii="Bookman Old Style" w:eastAsia="Bookman Old Style" w:hAnsi="Bookman Old Style" w:cs="Bookman Old Style"/>
    </w:rPr>
  </w:style>
  <w:style w:type="character" w:customStyle="1" w:styleId="CharStyle11">
    <w:name w:val="Основной текст (6) + Candara,11,5 pt,Не курсив Exact"/>
    <w:basedOn w:val="CharStyle10"/>
    <w:rPr>
      <w:lang w:val="ru-RU"/>
      <w:i/>
      <w:iCs/>
      <w:sz w:val="23"/>
      <w:szCs w:val="23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13">
    <w:name w:val="Основной текст (3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10"/>
    </w:rPr>
  </w:style>
  <w:style w:type="character" w:customStyle="1" w:styleId="CharStyle15">
    <w:name w:val="Заголовок №1_"/>
    <w:basedOn w:val="DefaultParagraphFont"/>
    <w:link w:val="Style14"/>
    <w:rPr>
      <w:b w:val="0"/>
      <w:bCs w:val="0"/>
      <w:i/>
      <w:iCs/>
      <w:u w:val="none"/>
      <w:strike w:val="0"/>
      <w:smallCaps w:val="0"/>
      <w:sz w:val="33"/>
      <w:szCs w:val="33"/>
      <w:rFonts w:ascii="Times New Roman" w:eastAsia="Times New Roman" w:hAnsi="Times New Roman" w:cs="Times New Roman"/>
      <w:spacing w:val="-50"/>
    </w:rPr>
  </w:style>
  <w:style w:type="character" w:customStyle="1" w:styleId="CharStyle17">
    <w:name w:val="Основной текст (4)_"/>
    <w:basedOn w:val="DefaultParagraphFont"/>
    <w:link w:val="Style16"/>
    <w:rPr>
      <w:b/>
      <w:bCs/>
      <w:i w:val="0"/>
      <w:iCs w:val="0"/>
      <w:u w:val="none"/>
      <w:strike w:val="0"/>
      <w:smallCaps w:val="0"/>
      <w:sz w:val="18"/>
      <w:szCs w:val="18"/>
      <w:rFonts w:ascii="Lucida Sans Unicode" w:eastAsia="Lucida Sans Unicode" w:hAnsi="Lucida Sans Unicode" w:cs="Lucida Sans Unicode"/>
      <w:spacing w:val="-10"/>
    </w:rPr>
  </w:style>
  <w:style w:type="character" w:customStyle="1" w:styleId="CharStyle18">
    <w:name w:val="Основной текст (4) + 6,5 pt,Не полужирный,Интервал 0 pt"/>
    <w:basedOn w:val="CharStyle17"/>
    <w:rPr>
      <w:lang w:val="1024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9">
    <w:name w:val="Основной текст (5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10"/>
    </w:rPr>
  </w:style>
  <w:style w:type="character" w:customStyle="1" w:styleId="CharStyle21">
    <w:name w:val="Заголовок №2_"/>
    <w:basedOn w:val="DefaultParagraphFont"/>
    <w:link w:val="Style20"/>
    <w:rPr>
      <w:b/>
      <w:bCs/>
      <w:i w:val="0"/>
      <w:iCs w:val="0"/>
      <w:u w:val="none"/>
      <w:strike w:val="0"/>
      <w:smallCaps w:val="0"/>
      <w:sz w:val="18"/>
      <w:szCs w:val="18"/>
      <w:rFonts w:ascii="Lucida Sans Unicode" w:eastAsia="Lucida Sans Unicode" w:hAnsi="Lucida Sans Unicode" w:cs="Lucida Sans Unicode"/>
      <w:spacing w:val="-10"/>
    </w:rPr>
  </w:style>
  <w:style w:type="character" w:customStyle="1" w:styleId="CharStyle22">
    <w:name w:val="Заголовок №2 + Не полужирный,Курсив,Интервал -1 pt"/>
    <w:basedOn w:val="CharStyle21"/>
    <w:rPr>
      <w:lang w:val="en-US"/>
      <w:b/>
      <w:bCs/>
      <w:i/>
      <w:iCs/>
      <w:w w:val="100"/>
      <w:spacing w:val="-20"/>
      <w:color w:val="000000"/>
      <w:position w:val="0"/>
    </w:rPr>
  </w:style>
  <w:style w:type="character" w:customStyle="1" w:styleId="CharStyle24">
    <w:name w:val="Заголовок №3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13"/>
      <w:szCs w:val="13"/>
      <w:rFonts w:ascii="Lucida Sans Unicode" w:eastAsia="Lucida Sans Unicode" w:hAnsi="Lucida Sans Unicode" w:cs="Lucida Sans Unicode"/>
      <w:spacing w:val="-10"/>
    </w:rPr>
  </w:style>
  <w:style w:type="character" w:customStyle="1" w:styleId="CharStyle26">
    <w:name w:val="Основной текст Exact"/>
    <w:basedOn w:val="DefaultParagraphFont"/>
    <w:rPr>
      <w:b w:val="0"/>
      <w:bCs w:val="0"/>
      <w:i w:val="0"/>
      <w:iCs w:val="0"/>
      <w:u w:val="none"/>
      <w:strike w:val="0"/>
      <w:smallCaps w:val="0"/>
      <w:sz w:val="13"/>
      <w:szCs w:val="13"/>
      <w:rFonts w:ascii="Lucida Sans Unicode" w:eastAsia="Lucida Sans Unicode" w:hAnsi="Lucida Sans Unicode" w:cs="Lucida Sans Unicode"/>
      <w:spacing w:val="-9"/>
    </w:rPr>
  </w:style>
  <w:style w:type="character" w:customStyle="1" w:styleId="CharStyle27">
    <w:name w:val="Основной текст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13"/>
      <w:szCs w:val="13"/>
      <w:rFonts w:ascii="Lucida Sans Unicode" w:eastAsia="Lucida Sans Unicode" w:hAnsi="Lucida Sans Unicode" w:cs="Lucida Sans Unicode"/>
      <w:spacing w:val="-10"/>
    </w:rPr>
  </w:style>
  <w:style w:type="character" w:customStyle="1" w:styleId="CharStyle28">
    <w:name w:val="Основной текст + 7,5 pt,Курсив"/>
    <w:basedOn w:val="CharStyle27"/>
    <w:rPr>
      <w:lang w:val="en-US"/>
      <w:i/>
      <w:iCs/>
      <w:sz w:val="15"/>
      <w:szCs w:val="15"/>
      <w:w w:val="100"/>
      <w:color w:val="000000"/>
      <w:position w:val="0"/>
    </w:rPr>
  </w:style>
  <w:style w:type="character" w:customStyle="1" w:styleId="CharStyle29">
    <w:name w:val="Основной текст"/>
    <w:basedOn w:val="CharStyle27"/>
    <w:rPr>
      <w:lang w:val="ru-RU"/>
      <w:w w:val="100"/>
      <w:color w:val="000000"/>
      <w:position w:val="0"/>
    </w:rPr>
  </w:style>
  <w:style w:type="character" w:customStyle="1" w:styleId="CharStyle30">
    <w:name w:val="Основной текст"/>
    <w:basedOn w:val="CharStyle27"/>
    <w:rPr>
      <w:lang w:val="ru-RU"/>
      <w:w w:val="100"/>
      <w:color w:val="000000"/>
      <w:position w:val="0"/>
    </w:rPr>
  </w:style>
  <w:style w:type="character" w:customStyle="1" w:styleId="CharStyle31">
    <w:name w:val="Основной текст + 7,5 pt,Интервал 0 pt"/>
    <w:basedOn w:val="CharStyle27"/>
    <w:rPr>
      <w:lang w:val="ru-RU"/>
      <w:sz w:val="15"/>
      <w:szCs w:val="15"/>
      <w:w w:val="100"/>
      <w:spacing w:val="0"/>
      <w:color w:val="000000"/>
      <w:position w:val="0"/>
    </w:rPr>
  </w:style>
  <w:style w:type="character" w:customStyle="1" w:styleId="CharStyle32">
    <w:name w:val="Основной текст + Times New Roman,4,5 pt,Интервал 0 pt"/>
    <w:basedOn w:val="CharStyle27"/>
    <w:rPr>
      <w:lang w:val="ru-RU"/>
      <w:sz w:val="9"/>
      <w:szCs w:val="9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3">
    <w:name w:val="Основной текст + 7,5 pt,Курсив"/>
    <w:basedOn w:val="CharStyle27"/>
    <w:rPr>
      <w:lang w:val="ru-RU"/>
      <w:i/>
      <w:iCs/>
      <w:sz w:val="15"/>
      <w:szCs w:val="15"/>
      <w:w w:val="100"/>
      <w:color w:val="000000"/>
      <w:position w:val="0"/>
    </w:rPr>
  </w:style>
  <w:style w:type="character" w:customStyle="1" w:styleId="CharStyle34">
    <w:name w:val="Основной текст + Times New Roman,9 pt,Интервал 0 pt"/>
    <w:basedOn w:val="CharStyle27"/>
    <w:rPr>
      <w:lang w:val="ru-RU"/>
      <w:sz w:val="18"/>
      <w:szCs w:val="1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6">
    <w:name w:val="Подпись к картинке Exact"/>
    <w:basedOn w:val="DefaultParagraphFont"/>
    <w:link w:val="Style35"/>
    <w:rPr>
      <w:b w:val="0"/>
      <w:bCs w:val="0"/>
      <w:i w:val="0"/>
      <w:iCs w:val="0"/>
      <w:u w:val="none"/>
      <w:strike w:val="0"/>
      <w:smallCaps w:val="0"/>
      <w:sz w:val="13"/>
      <w:szCs w:val="13"/>
      <w:rFonts w:ascii="Lucida Sans Unicode" w:eastAsia="Lucida Sans Unicode" w:hAnsi="Lucida Sans Unicode" w:cs="Lucida Sans Unicode"/>
      <w:spacing w:val="-9"/>
    </w:rPr>
  </w:style>
  <w:style w:type="character" w:customStyle="1" w:styleId="CharStyle37">
    <w:name w:val="Основной текст + Интервал 0 pt Exact"/>
    <w:basedOn w:val="CharStyle27"/>
    <w:rPr>
      <w:lang w:val="ru-RU"/>
      <w:w w:val="100"/>
      <w:spacing w:val="-13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Lucida Sans Unicode" w:eastAsia="Lucida Sans Unicode" w:hAnsi="Lucida Sans Unicode" w:cs="Lucida Sans Unicode"/>
    </w:rPr>
  </w:style>
  <w:style w:type="paragraph" w:customStyle="1" w:styleId="Style7">
    <w:name w:val="Основной текст (5)"/>
    <w:basedOn w:val="Normal"/>
    <w:link w:val="CharStyle19"/>
    <w:pPr>
      <w:widowControl w:val="0"/>
      <w:shd w:val="clear" w:color="auto" w:fill="FFFFFF"/>
      <w:jc w:val="right"/>
      <w:spacing w:after="18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10"/>
    </w:rPr>
  </w:style>
  <w:style w:type="paragraph" w:customStyle="1" w:styleId="Style9">
    <w:name w:val="Основной текст (6)"/>
    <w:basedOn w:val="Normal"/>
    <w:link w:val="CharStyle10"/>
    <w:pPr>
      <w:widowControl w:val="0"/>
      <w:shd w:val="clear" w:color="auto" w:fill="FFFFFF"/>
      <w:spacing w:before="180" w:line="0" w:lineRule="exact"/>
    </w:pPr>
    <w:rPr>
      <w:lang w:val="en-US"/>
      <w:b w:val="0"/>
      <w:bCs w:val="0"/>
      <w:i/>
      <w:iCs/>
      <w:u w:val="none"/>
      <w:strike w:val="0"/>
      <w:smallCaps w:val="0"/>
      <w:sz w:val="32"/>
      <w:szCs w:val="32"/>
      <w:rFonts w:ascii="Bookman Old Style" w:eastAsia="Bookman Old Style" w:hAnsi="Bookman Old Style" w:cs="Bookman Old Style"/>
    </w:rPr>
  </w:style>
  <w:style w:type="paragraph" w:customStyle="1" w:styleId="Style12">
    <w:name w:val="Основной текст (3)"/>
    <w:basedOn w:val="Normal"/>
    <w:link w:val="CharStyle13"/>
    <w:pPr>
      <w:widowControl w:val="0"/>
      <w:shd w:val="clear" w:color="auto" w:fill="FFFFFF"/>
      <w:spacing w:after="240"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10"/>
    </w:rPr>
  </w:style>
  <w:style w:type="paragraph" w:customStyle="1" w:styleId="Style14">
    <w:name w:val="Заголовок №1"/>
    <w:basedOn w:val="Normal"/>
    <w:link w:val="CharStyle15"/>
    <w:pPr>
      <w:widowControl w:val="0"/>
      <w:shd w:val="clear" w:color="auto" w:fill="FFFFFF"/>
      <w:outlineLvl w:val="0"/>
      <w:spacing w:before="240" w:after="540" w:line="0" w:lineRule="exact"/>
    </w:pPr>
    <w:rPr>
      <w:b w:val="0"/>
      <w:bCs w:val="0"/>
      <w:i/>
      <w:iCs/>
      <w:u w:val="none"/>
      <w:strike w:val="0"/>
      <w:smallCaps w:val="0"/>
      <w:sz w:val="33"/>
      <w:szCs w:val="33"/>
      <w:rFonts w:ascii="Times New Roman" w:eastAsia="Times New Roman" w:hAnsi="Times New Roman" w:cs="Times New Roman"/>
      <w:spacing w:val="-50"/>
    </w:rPr>
  </w:style>
  <w:style w:type="paragraph" w:customStyle="1" w:styleId="Style16">
    <w:name w:val="Основной текст (4)"/>
    <w:basedOn w:val="Normal"/>
    <w:link w:val="CharStyle17"/>
    <w:pPr>
      <w:widowControl w:val="0"/>
      <w:shd w:val="clear" w:color="auto" w:fill="FFFFFF"/>
      <w:jc w:val="both"/>
      <w:spacing w:before="540" w:after="240" w:line="248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Lucida Sans Unicode" w:eastAsia="Lucida Sans Unicode" w:hAnsi="Lucida Sans Unicode" w:cs="Lucida Sans Unicode"/>
      <w:spacing w:val="-10"/>
    </w:rPr>
  </w:style>
  <w:style w:type="paragraph" w:customStyle="1" w:styleId="Style20">
    <w:name w:val="Заголовок №2"/>
    <w:basedOn w:val="Normal"/>
    <w:link w:val="CharStyle21"/>
    <w:pPr>
      <w:widowControl w:val="0"/>
      <w:shd w:val="clear" w:color="auto" w:fill="FFFFFF"/>
      <w:outlineLvl w:val="1"/>
      <w:spacing w:after="300" w:line="248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Lucida Sans Unicode" w:eastAsia="Lucida Sans Unicode" w:hAnsi="Lucida Sans Unicode" w:cs="Lucida Sans Unicode"/>
      <w:spacing w:val="-10"/>
    </w:rPr>
  </w:style>
  <w:style w:type="paragraph" w:customStyle="1" w:styleId="Style23">
    <w:name w:val="Заголовок №3"/>
    <w:basedOn w:val="Normal"/>
    <w:link w:val="CharStyle24"/>
    <w:pPr>
      <w:widowControl w:val="0"/>
      <w:shd w:val="clear" w:color="auto" w:fill="FFFFFF"/>
      <w:jc w:val="center"/>
      <w:outlineLvl w:val="2"/>
      <w:spacing w:before="300"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Lucida Sans Unicode" w:eastAsia="Lucida Sans Unicode" w:hAnsi="Lucida Sans Unicode" w:cs="Lucida Sans Unicode"/>
      <w:spacing w:val="-10"/>
    </w:rPr>
  </w:style>
  <w:style w:type="paragraph" w:customStyle="1" w:styleId="Style25">
    <w:name w:val="Основной текст"/>
    <w:basedOn w:val="Normal"/>
    <w:link w:val="CharStyle27"/>
    <w:pPr>
      <w:widowControl w:val="0"/>
      <w:shd w:val="clear" w:color="auto" w:fill="FFFFFF"/>
      <w:jc w:val="center"/>
      <w:spacing w:line="18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Lucida Sans Unicode" w:eastAsia="Lucida Sans Unicode" w:hAnsi="Lucida Sans Unicode" w:cs="Lucida Sans Unicode"/>
      <w:spacing w:val="-10"/>
    </w:rPr>
  </w:style>
  <w:style w:type="paragraph" w:customStyle="1" w:styleId="Style35">
    <w:name w:val="Подпись к картинке"/>
    <w:basedOn w:val="Normal"/>
    <w:link w:val="CharStyle36"/>
    <w:pPr>
      <w:widowControl w:val="0"/>
      <w:shd w:val="clear" w:color="auto" w:fill="FFFFFF"/>
      <w:jc w:val="both"/>
      <w:spacing w:line="18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Lucida Sans Unicode" w:eastAsia="Lucida Sans Unicode" w:hAnsi="Lucida Sans Unicode" w:cs="Lucida Sans Unicode"/>
      <w:spacing w:val="-9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Отсканированное изображение</dc:title>
  <dc:subject>Отсканированное изображение</dc:subject>
  <dc:creator>NAPS2</dc:creator>
  <cp:keywords/>
</cp:coreProperties>
</file>