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03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E1407" w:rsidTr="00EE14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407" w:rsidRPr="00071098" w:rsidRDefault="00EE1407">
            <w:pPr>
              <w:pStyle w:val="a6"/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 w:rsidRPr="00071098">
              <w:rPr>
                <w:sz w:val="28"/>
                <w:szCs w:val="28"/>
                <w:lang w:eastAsia="en-US"/>
              </w:rPr>
              <w:t xml:space="preserve">СОВЕТ ЕЛАБУЖСКОГО </w:t>
            </w:r>
            <w:proofErr w:type="gramStart"/>
            <w:r w:rsidRPr="00071098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EE1407" w:rsidRDefault="00EE140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E1407" w:rsidRDefault="00EE1407">
            <w:pPr>
              <w:pStyle w:val="ae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407" w:rsidRDefault="00EE1407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92180E" wp14:editId="38B192A6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E1407" w:rsidRDefault="00EE1407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E1407" w:rsidRDefault="00EE140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E1407" w:rsidRDefault="00EE140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EE1407" w:rsidRDefault="00EE140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EE1407" w:rsidRDefault="00EE140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E1407" w:rsidTr="00EE1407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EE1407" w:rsidRDefault="00EE1407">
            <w:pPr>
              <w:pStyle w:val="ac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>
              <w:rPr>
                <w:color w:val="000000"/>
                <w:lang w:val="be-BY"/>
              </w:rPr>
              <w:t xml:space="preserve"> </w:t>
            </w:r>
          </w:p>
        </w:tc>
      </w:tr>
    </w:tbl>
    <w:p w:rsidR="00EE1407" w:rsidRDefault="00EE1407" w:rsidP="00EE1407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EE1407" w:rsidRDefault="00EE1407" w:rsidP="00EE1407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EE1407" w:rsidRDefault="00EE1407" w:rsidP="00EE1407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="007C0487">
        <w:rPr>
          <w:rFonts w:ascii="Times New Roman" w:hAnsi="Times New Roman" w:cs="Times New Roman"/>
          <w:sz w:val="16"/>
          <w:szCs w:val="16"/>
          <w:lang w:val="tt-RU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="007C0487" w:rsidRPr="007C0487">
        <w:rPr>
          <w:rFonts w:ascii="Times New Roman" w:hAnsi="Times New Roman" w:cs="Times New Roman"/>
          <w:sz w:val="28"/>
          <w:szCs w:val="28"/>
          <w:u w:val="single"/>
          <w:lang w:val="tt-RU"/>
        </w:rPr>
        <w:t>16.06.</w:t>
      </w:r>
      <w:r w:rsidRPr="007C0487">
        <w:rPr>
          <w:rFonts w:ascii="Times New Roman" w:hAnsi="Times New Roman" w:cs="Times New Roman"/>
          <w:sz w:val="28"/>
          <w:szCs w:val="28"/>
          <w:u w:val="single"/>
          <w:lang w:val="tt-RU"/>
        </w:rPr>
        <w:t>2016г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       </w:t>
      </w:r>
      <w:r w:rsidRPr="007C0487">
        <w:rPr>
          <w:rFonts w:ascii="Times New Roman" w:hAnsi="Times New Roman" w:cs="Times New Roman"/>
          <w:sz w:val="28"/>
          <w:szCs w:val="28"/>
          <w:u w:val="single"/>
          <w:lang w:val="tt-RU"/>
        </w:rPr>
        <w:t>№</w:t>
      </w:r>
      <w:r w:rsidR="007C0487" w:rsidRPr="007C0487">
        <w:rPr>
          <w:rFonts w:ascii="Times New Roman" w:hAnsi="Times New Roman" w:cs="Times New Roman"/>
          <w:sz w:val="28"/>
          <w:szCs w:val="28"/>
          <w:u w:val="single"/>
          <w:lang w:val="tt-RU"/>
        </w:rPr>
        <w:t>65</w:t>
      </w:r>
    </w:p>
    <w:bookmarkEnd w:id="0"/>
    <w:p w:rsidR="00C048DD" w:rsidRDefault="00C048DD">
      <w:pPr>
        <w:pStyle w:val="a3"/>
        <w:spacing w:before="28" w:after="28" w:line="100" w:lineRule="atLeast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122E8" w:rsidRDefault="00A122E8">
      <w:pPr>
        <w:pStyle w:val="a3"/>
        <w:spacing w:before="28" w:after="28" w:line="100" w:lineRule="atLeast"/>
        <w:jc w:val="both"/>
      </w:pPr>
    </w:p>
    <w:p w:rsidR="00471B9B" w:rsidRPr="00471B9B" w:rsidRDefault="00471B9B" w:rsidP="00540F57">
      <w:pPr>
        <w:pStyle w:val="a8"/>
        <w:tabs>
          <w:tab w:val="left" w:pos="4320"/>
        </w:tabs>
        <w:spacing w:before="0" w:after="0" w:line="240" w:lineRule="auto"/>
        <w:ind w:right="-57"/>
        <w:jc w:val="center"/>
        <w:rPr>
          <w:i w:val="0"/>
          <w:sz w:val="28"/>
          <w:szCs w:val="28"/>
        </w:rPr>
      </w:pPr>
      <w:r w:rsidRPr="00471B9B">
        <w:rPr>
          <w:i w:val="0"/>
          <w:sz w:val="28"/>
          <w:szCs w:val="28"/>
        </w:rPr>
        <w:t>О внесении изменений в решение Совета Елабужского муниципального района от 08.08.2011 № 118 «Об утверждении Положения о порядке и условиях оплаты труда депутатов, членов выборных  органов местного самоуправления,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служащих, работников муниципальных учреждений Елабужского муниципального района</w:t>
      </w:r>
      <w:r>
        <w:rPr>
          <w:i w:val="0"/>
          <w:sz w:val="28"/>
          <w:szCs w:val="28"/>
        </w:rPr>
        <w:t>»</w:t>
      </w:r>
    </w:p>
    <w:p w:rsidR="00471B9B" w:rsidRDefault="00471B9B">
      <w:pPr>
        <w:pStyle w:val="a3"/>
        <w:spacing w:before="28" w:after="28" w:line="100" w:lineRule="atLeast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16973" w:rsidRDefault="00471B9B" w:rsidP="00517EB3">
      <w:pPr>
        <w:pStyle w:val="ConsPlusNormal"/>
        <w:ind w:firstLine="5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В </w:t>
      </w:r>
      <w:r w:rsidR="00517EB3">
        <w:rPr>
          <w:rFonts w:eastAsia="Times New Roman"/>
        </w:rPr>
        <w:t xml:space="preserve">соответствии с ФЗ «О муниципальной службе в Российской Федерации», Кодексом Республики Татарстан о муниципальной службе, постановлением Кабинета Министров Республики Татарстан от 17.12.2007 № 722 «О </w:t>
      </w:r>
      <w:r w:rsidR="00517EB3"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Республики Татарстан»</w:t>
      </w:r>
      <w:r w:rsidR="00F652C0">
        <w:rPr>
          <w:rFonts w:eastAsia="Times New Roman"/>
        </w:rPr>
        <w:t xml:space="preserve">, Совет Елабужского муниципального района </w:t>
      </w:r>
      <w:proofErr w:type="gramEnd"/>
    </w:p>
    <w:p w:rsidR="00A122E8" w:rsidRDefault="00A122E8" w:rsidP="00517EB3">
      <w:pPr>
        <w:pStyle w:val="a3"/>
        <w:spacing w:after="0" w:line="240" w:lineRule="auto"/>
        <w:ind w:firstLine="993"/>
        <w:jc w:val="both"/>
      </w:pPr>
    </w:p>
    <w:p w:rsidR="00816973" w:rsidRDefault="00F652C0" w:rsidP="00517EB3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A122E8" w:rsidRDefault="00A122E8" w:rsidP="00517EB3">
      <w:pPr>
        <w:pStyle w:val="a3"/>
        <w:spacing w:after="0" w:line="240" w:lineRule="auto"/>
        <w:ind w:firstLine="993"/>
        <w:jc w:val="center"/>
      </w:pPr>
    </w:p>
    <w:p w:rsidR="00816973" w:rsidRPr="00517EB3" w:rsidRDefault="00517EB3" w:rsidP="00517EB3">
      <w:pPr>
        <w:pStyle w:val="ab"/>
        <w:numPr>
          <w:ilvl w:val="0"/>
          <w:numId w:val="1"/>
        </w:numPr>
        <w:spacing w:after="0" w:line="240" w:lineRule="auto"/>
        <w:ind w:left="0" w:firstLine="993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Внести следующие изменения в</w:t>
      </w:r>
      <w:r w:rsidR="00F652C0">
        <w:rPr>
          <w:rFonts w:eastAsia="Times New Roman" w:cs="Times New Roman"/>
          <w:sz w:val="28"/>
          <w:szCs w:val="28"/>
          <w:lang w:eastAsia="ru-RU"/>
        </w:rPr>
        <w:t xml:space="preserve"> Положение о </w:t>
      </w:r>
      <w:r>
        <w:rPr>
          <w:rFonts w:eastAsia="Times New Roman" w:cs="Times New Roman"/>
          <w:sz w:val="28"/>
          <w:szCs w:val="28"/>
          <w:lang w:eastAsia="ru-RU"/>
        </w:rPr>
        <w:t>порядке и условиях оплаты труда депутатов, членов выборных органов местного самоуправления</w:t>
      </w:r>
      <w:r w:rsidR="00CE2425">
        <w:rPr>
          <w:rFonts w:eastAsia="Times New Roman" w:cs="Times New Roman"/>
          <w:bCs/>
          <w:sz w:val="28"/>
          <w:szCs w:val="28"/>
          <w:lang w:eastAsia="ru-RU"/>
        </w:rPr>
        <w:t>, выборных должностных лиц</w:t>
      </w:r>
      <w:r w:rsidR="00F652C0">
        <w:rPr>
          <w:rFonts w:eastAsia="Times New Roman" w:cs="Times New Roman"/>
          <w:bCs/>
          <w:sz w:val="28"/>
          <w:szCs w:val="28"/>
          <w:lang w:eastAsia="ru-RU"/>
        </w:rPr>
        <w:t xml:space="preserve"> местног</w:t>
      </w:r>
      <w:r>
        <w:rPr>
          <w:rFonts w:eastAsia="Times New Roman" w:cs="Times New Roman"/>
          <w:bCs/>
          <w:sz w:val="28"/>
          <w:szCs w:val="28"/>
          <w:lang w:eastAsia="ru-RU"/>
        </w:rPr>
        <w:t>о самоуправления, осуществляющих</w:t>
      </w:r>
      <w:r w:rsidR="00F652C0">
        <w:rPr>
          <w:rFonts w:eastAsia="Times New Roman" w:cs="Times New Roman"/>
          <w:bCs/>
          <w:sz w:val="28"/>
          <w:szCs w:val="28"/>
          <w:lang w:eastAsia="ru-RU"/>
        </w:rPr>
        <w:t xml:space="preserve"> свои полномочия на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постоянной основе, председателя</w:t>
      </w:r>
      <w:r w:rsidR="00F652C0">
        <w:rPr>
          <w:rFonts w:eastAsia="Times New Roman" w:cs="Times New Roman"/>
          <w:bCs/>
          <w:sz w:val="28"/>
          <w:szCs w:val="28"/>
          <w:lang w:eastAsia="ru-RU"/>
        </w:rPr>
        <w:t xml:space="preserve"> контрольн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о-счетного органа, муниципальных служащих, работников муниципальных учреждений </w:t>
      </w:r>
      <w:r w:rsidR="00F652C0">
        <w:rPr>
          <w:rFonts w:eastAsia="Times New Roman" w:cs="Times New Roman"/>
          <w:bCs/>
          <w:sz w:val="28"/>
          <w:szCs w:val="28"/>
          <w:lang w:eastAsia="ru-RU"/>
        </w:rPr>
        <w:t>Елабужского муниципального района</w:t>
      </w:r>
      <w:r>
        <w:rPr>
          <w:rFonts w:eastAsia="Times New Roman" w:cs="Times New Roman"/>
          <w:bCs/>
          <w:sz w:val="28"/>
          <w:szCs w:val="28"/>
          <w:lang w:eastAsia="ru-RU"/>
        </w:rPr>
        <w:t>, утвержденное решением Совета Елабужского муниципального района за № 118 от 08.08.2011:</w:t>
      </w:r>
    </w:p>
    <w:p w:rsidR="00517EB3" w:rsidRPr="00517EB3" w:rsidRDefault="00517EB3" w:rsidP="00517EB3">
      <w:pPr>
        <w:pStyle w:val="ab"/>
        <w:numPr>
          <w:ilvl w:val="1"/>
          <w:numId w:val="8"/>
        </w:numPr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Абз</w:t>
      </w:r>
      <w:r w:rsidR="00C632A5">
        <w:rPr>
          <w:rFonts w:eastAsia="Times New Roman" w:cs="Times New Roman"/>
          <w:bCs/>
          <w:sz w:val="28"/>
          <w:szCs w:val="28"/>
          <w:lang w:eastAsia="ru-RU"/>
        </w:rPr>
        <w:t xml:space="preserve">ац 3 пункта 2.9 изложить в следующей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517EB3" w:rsidRDefault="00CD221C" w:rsidP="00CD221C">
      <w:pPr>
        <w:pStyle w:val="ab"/>
        <w:spacing w:after="0" w:line="240" w:lineRule="auto"/>
        <w:ind w:left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17EB3">
        <w:rPr>
          <w:rFonts w:eastAsia="Times New Roman" w:cs="Times New Roman"/>
          <w:bCs/>
          <w:sz w:val="28"/>
          <w:szCs w:val="28"/>
          <w:lang w:eastAsia="ru-RU"/>
        </w:rPr>
        <w:t>« - премия Главе Елабужского муниципального района,</w:t>
      </w:r>
      <w:r w:rsidR="00BF5AF7">
        <w:rPr>
          <w:rFonts w:eastAsia="Times New Roman" w:cs="Times New Roman"/>
          <w:bCs/>
          <w:sz w:val="28"/>
          <w:szCs w:val="28"/>
          <w:lang w:eastAsia="ru-RU"/>
        </w:rPr>
        <w:t xml:space="preserve"> его заместител</w:t>
      </w:r>
      <w:r w:rsidR="00D1023A">
        <w:rPr>
          <w:rFonts w:eastAsia="Times New Roman" w:cs="Times New Roman"/>
          <w:bCs/>
          <w:sz w:val="28"/>
          <w:szCs w:val="28"/>
          <w:lang w:eastAsia="ru-RU"/>
        </w:rPr>
        <w:t>ю</w:t>
      </w:r>
      <w:r w:rsidR="00517EB3">
        <w:rPr>
          <w:rFonts w:eastAsia="Times New Roman" w:cs="Times New Roman"/>
          <w:bCs/>
          <w:sz w:val="28"/>
          <w:szCs w:val="28"/>
          <w:lang w:eastAsia="ru-RU"/>
        </w:rPr>
        <w:t xml:space="preserve"> выплачивается на о</w:t>
      </w:r>
      <w:r w:rsidR="00BF5AF7">
        <w:rPr>
          <w:rFonts w:eastAsia="Times New Roman" w:cs="Times New Roman"/>
          <w:bCs/>
          <w:sz w:val="28"/>
          <w:szCs w:val="28"/>
          <w:lang w:eastAsia="ru-RU"/>
        </w:rPr>
        <w:t xml:space="preserve">сновании решения, принимаемого </w:t>
      </w:r>
      <w:r w:rsidR="00C632A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84705" w:rsidRPr="00A84705">
        <w:rPr>
          <w:rFonts w:eastAsia="Times New Roman" w:cs="Times New Roman"/>
          <w:bCs/>
          <w:sz w:val="28"/>
          <w:szCs w:val="28"/>
          <w:lang w:eastAsia="ru-RU"/>
        </w:rPr>
        <w:t xml:space="preserve">по инициативе </w:t>
      </w:r>
      <w:r w:rsidR="00BF5AF7">
        <w:rPr>
          <w:rFonts w:eastAsia="Times New Roman" w:cs="Times New Roman"/>
          <w:bCs/>
          <w:sz w:val="28"/>
          <w:szCs w:val="28"/>
          <w:lang w:eastAsia="ru-RU"/>
        </w:rPr>
        <w:t xml:space="preserve">постоянной депутатской комиссии по вопросам экономического развития, бюджета, налогов, тарифной политики, содействия предпринимательству и туризму </w:t>
      </w:r>
      <w:r w:rsidR="00A84705" w:rsidRPr="00A84705">
        <w:rPr>
          <w:rFonts w:eastAsia="Times New Roman" w:cs="Times New Roman"/>
          <w:bCs/>
          <w:sz w:val="28"/>
          <w:szCs w:val="28"/>
          <w:lang w:eastAsia="ru-RU"/>
        </w:rPr>
        <w:t xml:space="preserve"> Совета района</w:t>
      </w:r>
      <w:r w:rsidR="00B84D7E" w:rsidRPr="00A8470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632A5">
        <w:rPr>
          <w:rFonts w:eastAsia="Times New Roman" w:cs="Times New Roman"/>
          <w:bCs/>
          <w:sz w:val="28"/>
          <w:szCs w:val="28"/>
          <w:lang w:eastAsia="ru-RU"/>
        </w:rPr>
        <w:t>на основании решения Совета Елабужского муниципального района»</w:t>
      </w:r>
    </w:p>
    <w:p w:rsidR="00C632A5" w:rsidRPr="00C632A5" w:rsidRDefault="00C632A5" w:rsidP="00C632A5">
      <w:pPr>
        <w:pStyle w:val="ab"/>
        <w:numPr>
          <w:ilvl w:val="1"/>
          <w:numId w:val="8"/>
        </w:numPr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Абзац 4 пункта 2.8. изложить в следующей редакции:</w:t>
      </w:r>
    </w:p>
    <w:p w:rsidR="00C632A5" w:rsidRDefault="00C632A5" w:rsidP="00C632A5">
      <w:pPr>
        <w:pStyle w:val="ab"/>
        <w:spacing w:after="0" w:line="240" w:lineRule="auto"/>
        <w:ind w:left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ab/>
        <w:t xml:space="preserve">«Выплата премии </w:t>
      </w:r>
      <w:r w:rsidR="00BF5AF7">
        <w:rPr>
          <w:rFonts w:eastAsia="Times New Roman" w:cs="Times New Roman"/>
          <w:bCs/>
          <w:sz w:val="28"/>
          <w:szCs w:val="28"/>
          <w:lang w:eastAsia="ru-RU"/>
        </w:rPr>
        <w:t xml:space="preserve">руководителю Исполнительного комитета района, </w:t>
      </w:r>
      <w:r>
        <w:rPr>
          <w:rFonts w:eastAsia="Times New Roman" w:cs="Times New Roman"/>
          <w:bCs/>
          <w:sz w:val="28"/>
          <w:szCs w:val="28"/>
          <w:lang w:eastAsia="ru-RU"/>
        </w:rPr>
        <w:t>заместителям руководителя Исполнительного комитета района, председателям Земельно-имущественной палаты, Финансово-бюджетной палаты, Палаты перспективного социально-экономического развития, Контрольно-счетной палаты, Правовой палаты, их заместителям производится на основании распоряжения Главы Елабужского муниципального района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C632A5" w:rsidRPr="00586231" w:rsidRDefault="00C632A5" w:rsidP="00586231">
      <w:pPr>
        <w:pStyle w:val="ab"/>
        <w:numPr>
          <w:ilvl w:val="1"/>
          <w:numId w:val="8"/>
        </w:numPr>
        <w:spacing w:after="0" w:line="240" w:lineRule="auto"/>
        <w:ind w:left="142" w:firstLine="851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86231">
        <w:rPr>
          <w:rFonts w:eastAsia="Times New Roman" w:cs="Times New Roman"/>
          <w:bCs/>
          <w:sz w:val="28"/>
          <w:szCs w:val="28"/>
          <w:lang w:eastAsia="ru-RU"/>
        </w:rPr>
        <w:t>Дополнить Положение пунктами 2.15</w:t>
      </w:r>
      <w:r w:rsidR="00501530">
        <w:rPr>
          <w:rFonts w:eastAsia="Times New Roman" w:cs="Times New Roman"/>
          <w:bCs/>
          <w:sz w:val="28"/>
          <w:szCs w:val="28"/>
          <w:lang w:eastAsia="ru-RU"/>
        </w:rPr>
        <w:t xml:space="preserve"> - 2.15.8</w:t>
      </w:r>
      <w:r w:rsidR="00540F57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586231">
        <w:rPr>
          <w:rFonts w:eastAsia="Times New Roman" w:cs="Times New Roman"/>
          <w:bCs/>
          <w:sz w:val="28"/>
          <w:szCs w:val="28"/>
          <w:lang w:eastAsia="ru-RU"/>
        </w:rPr>
        <w:t xml:space="preserve"> 2.16</w:t>
      </w:r>
      <w:r w:rsidR="00A84705">
        <w:rPr>
          <w:rFonts w:eastAsia="Times New Roman" w:cs="Times New Roman"/>
          <w:bCs/>
          <w:sz w:val="28"/>
          <w:szCs w:val="28"/>
          <w:lang w:eastAsia="ru-RU"/>
        </w:rPr>
        <w:t xml:space="preserve"> - 2.16.2</w:t>
      </w:r>
      <w:r w:rsidR="00586231">
        <w:rPr>
          <w:rFonts w:eastAsia="Times New Roman" w:cs="Times New Roman"/>
          <w:bCs/>
          <w:sz w:val="28"/>
          <w:szCs w:val="28"/>
          <w:lang w:eastAsia="ru-RU"/>
        </w:rPr>
        <w:t>. следующего содержания:</w:t>
      </w:r>
    </w:p>
    <w:p w:rsidR="00586231" w:rsidRDefault="00586231" w:rsidP="00586231">
      <w:pPr>
        <w:pStyle w:val="a3"/>
        <w:spacing w:after="0" w:line="240" w:lineRule="auto"/>
        <w:ind w:firstLine="708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«2.15. </w:t>
      </w:r>
      <w:r>
        <w:rPr>
          <w:rFonts w:eastAsia="Times New Roman" w:cs="Times New Roman"/>
          <w:sz w:val="28"/>
          <w:szCs w:val="28"/>
          <w:lang w:eastAsia="ru-RU"/>
        </w:rPr>
        <w:t xml:space="preserve">Премирование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Елабужского муниципального района, для которых представителем нанимателя (работодателем) является Глава Елабужского муниципального района или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у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которых с ним заключен контракт, </w:t>
      </w:r>
      <w:r>
        <w:rPr>
          <w:rFonts w:eastAsia="Times New Roman" w:cs="Times New Roman"/>
          <w:sz w:val="28"/>
          <w:szCs w:val="28"/>
          <w:lang w:eastAsia="ru-RU"/>
        </w:rPr>
        <w:t xml:space="preserve"> осуществляется:</w:t>
      </w:r>
    </w:p>
    <w:p w:rsidR="00586231" w:rsidRDefault="00586231" w:rsidP="00586231">
      <w:pPr>
        <w:pStyle w:val="a3"/>
        <w:spacing w:after="0" w:line="240" w:lineRule="auto"/>
        <w:ind w:firstLine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t>-  по результатам работы за отчетный период</w:t>
      </w:r>
      <w:r w:rsidR="00291922">
        <w:rPr>
          <w:rFonts w:eastAsia="Times New Roman" w:cs="Times New Roman"/>
          <w:sz w:val="28"/>
          <w:szCs w:val="28"/>
          <w:lang w:eastAsia="ru-RU"/>
        </w:rPr>
        <w:t xml:space="preserve"> (месяц, квартал, полугодие, год)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586231" w:rsidRDefault="00586231" w:rsidP="00586231">
      <w:pPr>
        <w:pStyle w:val="a3"/>
        <w:spacing w:after="0" w:line="240" w:lineRule="auto"/>
        <w:ind w:firstLine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t>- за выполнение особо важных</w:t>
      </w:r>
      <w:r w:rsidR="00A84705">
        <w:rPr>
          <w:rFonts w:eastAsia="Times New Roman" w:cs="Times New Roman"/>
          <w:sz w:val="28"/>
          <w:szCs w:val="28"/>
          <w:lang w:eastAsia="ru-RU"/>
        </w:rPr>
        <w:t>, сложных</w:t>
      </w:r>
      <w:r w:rsidR="00790D31">
        <w:rPr>
          <w:rFonts w:eastAsia="Times New Roman" w:cs="Times New Roman"/>
          <w:sz w:val="28"/>
          <w:szCs w:val="28"/>
          <w:lang w:eastAsia="ru-RU"/>
        </w:rPr>
        <w:t xml:space="preserve"> заданий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B43B68" w:rsidRPr="00B43B68" w:rsidRDefault="00A84705" w:rsidP="00B43B68">
      <w:pPr>
        <w:pStyle w:val="ConsPlusNormal"/>
        <w:ind w:firstLine="540"/>
        <w:jc w:val="both"/>
      </w:pPr>
      <w:proofErr w:type="gramStart"/>
      <w:r w:rsidRPr="00BF5AF7">
        <w:rPr>
          <w:rFonts w:eastAsia="Times New Roman"/>
        </w:rPr>
        <w:t xml:space="preserve">- в связи с </w:t>
      </w:r>
      <w:r w:rsidR="00586231" w:rsidRPr="00BF5AF7">
        <w:rPr>
          <w:rFonts w:eastAsia="Times New Roman"/>
        </w:rPr>
        <w:t xml:space="preserve"> праздни</w:t>
      </w:r>
      <w:r w:rsidRPr="00BF5AF7">
        <w:rPr>
          <w:rFonts w:eastAsia="Times New Roman"/>
        </w:rPr>
        <w:t>чными днями</w:t>
      </w:r>
      <w:r w:rsidR="00B43B68" w:rsidRPr="00BF5AF7">
        <w:rPr>
          <w:rFonts w:eastAsia="Times New Roman"/>
        </w:rPr>
        <w:t>, профессиональными праздниками,</w:t>
      </w:r>
      <w:r w:rsidR="00B43B68" w:rsidRPr="00BF5AF7">
        <w:t xml:space="preserve"> установленными в соответствии с действующими на территории Российской Федерации </w:t>
      </w:r>
      <w:r w:rsidR="00BF5AF7" w:rsidRPr="00BF5AF7">
        <w:t xml:space="preserve"> нормативными правовыми актами </w:t>
      </w:r>
      <w:r w:rsidR="00BF5AF7">
        <w:t>и нормативными правовыми актами, принятыми на территории Республики Татарстан.</w:t>
      </w:r>
      <w:proofErr w:type="gramEnd"/>
    </w:p>
    <w:p w:rsidR="00586231" w:rsidRDefault="00A84705" w:rsidP="00586231">
      <w:pPr>
        <w:pStyle w:val="a3"/>
        <w:spacing w:after="0" w:line="100" w:lineRule="atLeast"/>
        <w:ind w:firstLine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6231">
        <w:rPr>
          <w:rFonts w:eastAsia="Times New Roman" w:cs="Times New Roman"/>
          <w:sz w:val="28"/>
          <w:szCs w:val="28"/>
          <w:lang w:eastAsia="ru-RU"/>
        </w:rPr>
        <w:t>2.15.1. Премия по результатам работы за отчетный период и за выполнение особо важных</w:t>
      </w:r>
      <w:r w:rsidR="004A04DD">
        <w:rPr>
          <w:rFonts w:eastAsia="Times New Roman" w:cs="Times New Roman"/>
          <w:sz w:val="28"/>
          <w:szCs w:val="28"/>
          <w:lang w:eastAsia="ru-RU"/>
        </w:rPr>
        <w:t>, сложных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 зад</w:t>
      </w:r>
      <w:r w:rsidR="004A04DD">
        <w:rPr>
          <w:rFonts w:eastAsia="Times New Roman" w:cs="Times New Roman"/>
          <w:sz w:val="28"/>
          <w:szCs w:val="28"/>
          <w:lang w:eastAsia="ru-RU"/>
        </w:rPr>
        <w:t xml:space="preserve">аний 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 выплачивается</w:t>
      </w:r>
      <w:r w:rsidR="0008367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83670">
        <w:rPr>
          <w:rFonts w:eastAsia="Times New Roman" w:cs="Times New Roman"/>
          <w:sz w:val="28"/>
          <w:szCs w:val="28"/>
          <w:lang w:eastAsia="ru-RU"/>
        </w:rPr>
        <w:t>за</w:t>
      </w:r>
      <w:proofErr w:type="gramEnd"/>
      <w:r w:rsidR="00586231">
        <w:rPr>
          <w:rFonts w:eastAsia="Times New Roman" w:cs="Times New Roman"/>
          <w:sz w:val="28"/>
          <w:szCs w:val="28"/>
          <w:lang w:eastAsia="ru-RU"/>
        </w:rPr>
        <w:t>:</w:t>
      </w:r>
    </w:p>
    <w:p w:rsidR="00790D31" w:rsidRPr="00790D31" w:rsidRDefault="00083670" w:rsidP="00790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86231" w:rsidRPr="00790D31">
        <w:rPr>
          <w:rFonts w:ascii="Times New Roman" w:eastAsia="Times New Roman" w:hAnsi="Times New Roman" w:cs="Times New Roman"/>
          <w:sz w:val="28"/>
          <w:szCs w:val="28"/>
        </w:rPr>
        <w:t xml:space="preserve"> своевреме</w:t>
      </w:r>
      <w:r w:rsidR="00B43B68" w:rsidRPr="00790D31">
        <w:rPr>
          <w:rFonts w:ascii="Times New Roman" w:eastAsia="Times New Roman" w:hAnsi="Times New Roman" w:cs="Times New Roman"/>
          <w:sz w:val="28"/>
          <w:szCs w:val="28"/>
        </w:rPr>
        <w:t>нное и качественное выполнение</w:t>
      </w:r>
      <w:r w:rsidR="00586231" w:rsidRPr="00790D31">
        <w:rPr>
          <w:rFonts w:ascii="Times New Roman" w:eastAsia="Times New Roman" w:hAnsi="Times New Roman" w:cs="Times New Roman"/>
          <w:sz w:val="28"/>
          <w:szCs w:val="28"/>
        </w:rPr>
        <w:t xml:space="preserve"> оперативных заданий руководства особой сложности и важности; требований, предусмотренных нормативными правовыми актами федеральных  органов государственной власти, органов государственно</w:t>
      </w:r>
      <w:r w:rsidR="00790D31" w:rsidRPr="00790D31">
        <w:rPr>
          <w:rFonts w:ascii="Times New Roman" w:eastAsia="Times New Roman" w:hAnsi="Times New Roman" w:cs="Times New Roman"/>
          <w:sz w:val="28"/>
          <w:szCs w:val="28"/>
        </w:rPr>
        <w:t>й власти Республики Татарстан</w:t>
      </w:r>
      <w:r w:rsidR="00586231" w:rsidRPr="00790D3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90D31" w:rsidRPr="00790D31" w:rsidRDefault="00790D31" w:rsidP="00790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D3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90D31">
        <w:rPr>
          <w:rFonts w:ascii="Times New Roman" w:hAnsi="Times New Roman" w:cs="Times New Roman"/>
          <w:sz w:val="28"/>
          <w:szCs w:val="28"/>
        </w:rPr>
        <w:t xml:space="preserve"> надлежащее исполнение приказов, распоряжений, поручений, заданий вышестоящих в порядке подчинённости руководителей;</w:t>
      </w:r>
    </w:p>
    <w:p w:rsidR="00586231" w:rsidRPr="00790D31" w:rsidRDefault="00790D31" w:rsidP="00790D31">
      <w:pPr>
        <w:pStyle w:val="a3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083670">
        <w:rPr>
          <w:rFonts w:eastAsia="Times New Roman" w:cs="Times New Roman"/>
          <w:sz w:val="28"/>
          <w:szCs w:val="28"/>
          <w:lang w:eastAsia="ru-RU"/>
        </w:rPr>
        <w:t xml:space="preserve">)  </w:t>
      </w:r>
      <w:r w:rsidR="00586231" w:rsidRPr="00790D31">
        <w:rPr>
          <w:rFonts w:eastAsia="Times New Roman" w:cs="Times New Roman"/>
          <w:sz w:val="28"/>
          <w:szCs w:val="28"/>
          <w:lang w:eastAsia="ru-RU"/>
        </w:rPr>
        <w:t xml:space="preserve"> своевременное и качественное рассмотрение обращений, заявлений, жалоб от граждан,</w:t>
      </w:r>
      <w:r w:rsidR="002923AE" w:rsidRPr="00790D31">
        <w:rPr>
          <w:rFonts w:eastAsia="Times New Roman" w:cs="Times New Roman"/>
          <w:sz w:val="28"/>
          <w:szCs w:val="28"/>
          <w:lang w:eastAsia="ru-RU"/>
        </w:rPr>
        <w:t xml:space="preserve"> предприятий, организаций,</w:t>
      </w:r>
      <w:r w:rsidR="00586231" w:rsidRPr="00790D31">
        <w:rPr>
          <w:rFonts w:eastAsia="Times New Roman" w:cs="Times New Roman"/>
          <w:sz w:val="28"/>
          <w:szCs w:val="28"/>
          <w:lang w:eastAsia="ru-RU"/>
        </w:rPr>
        <w:t xml:space="preserve"> учреждений;</w:t>
      </w:r>
    </w:p>
    <w:p w:rsidR="00586231" w:rsidRPr="00790D31" w:rsidRDefault="00790D31" w:rsidP="00790D31">
      <w:pPr>
        <w:pStyle w:val="a3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083670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586231" w:rsidRPr="00790D31">
        <w:rPr>
          <w:rFonts w:eastAsia="Times New Roman" w:cs="Times New Roman"/>
          <w:sz w:val="28"/>
          <w:szCs w:val="28"/>
          <w:lang w:eastAsia="ru-RU"/>
        </w:rPr>
        <w:t xml:space="preserve"> внедрение новых форм и методов в работу;</w:t>
      </w:r>
    </w:p>
    <w:p w:rsidR="00586231" w:rsidRPr="00790D31" w:rsidRDefault="00790D31" w:rsidP="00790D31">
      <w:pPr>
        <w:pStyle w:val="a3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586231" w:rsidRPr="00790D31">
        <w:rPr>
          <w:rFonts w:eastAsia="Times New Roman" w:cs="Times New Roman"/>
          <w:sz w:val="28"/>
          <w:szCs w:val="28"/>
          <w:lang w:eastAsia="ru-RU"/>
        </w:rPr>
        <w:t>) выполнение дополнительного объема работ;</w:t>
      </w:r>
    </w:p>
    <w:p w:rsidR="00586231" w:rsidRPr="00790D31" w:rsidRDefault="00790D31" w:rsidP="00790D31">
      <w:pPr>
        <w:pStyle w:val="a3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083670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586231" w:rsidRPr="00790D31">
        <w:rPr>
          <w:rFonts w:eastAsia="Times New Roman" w:cs="Times New Roman"/>
          <w:sz w:val="28"/>
          <w:szCs w:val="28"/>
          <w:lang w:eastAsia="ru-RU"/>
        </w:rPr>
        <w:t xml:space="preserve"> оперативность и профессионализм в решении вопросов, входящих в  компетенцию лиц, указанных в пун</w:t>
      </w:r>
      <w:r w:rsidR="00A72201" w:rsidRPr="00790D31">
        <w:rPr>
          <w:rFonts w:eastAsia="Times New Roman" w:cs="Times New Roman"/>
          <w:sz w:val="28"/>
          <w:szCs w:val="28"/>
          <w:lang w:eastAsia="ru-RU"/>
        </w:rPr>
        <w:t>кте 2.15. настоящего Положения;</w:t>
      </w:r>
    </w:p>
    <w:p w:rsidR="00A72201" w:rsidRDefault="00790D31" w:rsidP="00790D31">
      <w:pPr>
        <w:pStyle w:val="a3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083670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A72201" w:rsidRPr="00790D31">
        <w:rPr>
          <w:rFonts w:eastAsia="Times New Roman" w:cs="Times New Roman"/>
          <w:sz w:val="28"/>
          <w:szCs w:val="28"/>
          <w:lang w:eastAsia="ru-RU"/>
        </w:rPr>
        <w:t xml:space="preserve"> разработку (участие в разработке) и реализацию  (участие в реализации)  муниципальных программ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790D31" w:rsidRPr="00790D31" w:rsidRDefault="00083670" w:rsidP="00790D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разработку</w:t>
      </w:r>
      <w:r w:rsidR="00790D31" w:rsidRPr="00790D31">
        <w:rPr>
          <w:rFonts w:ascii="Times New Roman" w:hAnsi="Times New Roman" w:cs="Times New Roman"/>
          <w:sz w:val="28"/>
          <w:szCs w:val="28"/>
        </w:rPr>
        <w:t xml:space="preserve"> (участие в разработке) законопроектов, проектов муниципальных нормативных правовых актов;</w:t>
      </w:r>
    </w:p>
    <w:p w:rsidR="00790D31" w:rsidRPr="00790D31" w:rsidRDefault="00790D31" w:rsidP="00790D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D31">
        <w:rPr>
          <w:rFonts w:ascii="Times New Roman" w:hAnsi="Times New Roman" w:cs="Times New Roman"/>
          <w:sz w:val="28"/>
          <w:szCs w:val="28"/>
        </w:rPr>
        <w:t>9)  выступление на форумах, обучающих семинарах,  участие в подготовке и проведении мероприятий районного масштаба;</w:t>
      </w:r>
    </w:p>
    <w:p w:rsidR="00790D31" w:rsidRPr="00790D31" w:rsidRDefault="00790D31" w:rsidP="00790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D31">
        <w:rPr>
          <w:rFonts w:ascii="Times New Roman" w:hAnsi="Times New Roman" w:cs="Times New Roman"/>
          <w:sz w:val="28"/>
          <w:szCs w:val="28"/>
        </w:rPr>
        <w:t>10) отсутствие обоснованных жалоб на деятельность конкретного лица, указанного в пункте 2.15. настоящего Положения.</w:t>
      </w:r>
    </w:p>
    <w:p w:rsidR="00790D31" w:rsidRPr="00790D31" w:rsidRDefault="00790D31" w:rsidP="00790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0D31">
        <w:rPr>
          <w:rFonts w:ascii="Times New Roman" w:hAnsi="Times New Roman" w:cs="Times New Roman"/>
          <w:spacing w:val="-6"/>
          <w:sz w:val="28"/>
          <w:szCs w:val="28"/>
        </w:rPr>
        <w:t>2.15.2. Конкретные размеры премии определяются в соответствии с личным</w:t>
      </w:r>
      <w:r w:rsidR="003C151B">
        <w:rPr>
          <w:rFonts w:ascii="Times New Roman" w:hAnsi="Times New Roman" w:cs="Times New Roman"/>
          <w:spacing w:val="-6"/>
          <w:sz w:val="28"/>
          <w:szCs w:val="28"/>
        </w:rPr>
        <w:t xml:space="preserve"> вкладом лиц, указанных в пункте 2.15. настоящего Положения</w:t>
      </w:r>
      <w:r w:rsidRPr="00790D31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Pr="00BF5AF7">
        <w:rPr>
          <w:rFonts w:ascii="Times New Roman" w:hAnsi="Times New Roman" w:cs="Times New Roman"/>
          <w:spacing w:val="-6"/>
          <w:sz w:val="28"/>
          <w:szCs w:val="28"/>
        </w:rPr>
        <w:t>общие результаты</w:t>
      </w:r>
      <w:r w:rsidRPr="00790D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0D31">
        <w:rPr>
          <w:rFonts w:ascii="Times New Roman" w:hAnsi="Times New Roman" w:cs="Times New Roman"/>
          <w:spacing w:val="-6"/>
          <w:sz w:val="28"/>
          <w:szCs w:val="28"/>
        </w:rPr>
        <w:lastRenderedPageBreak/>
        <w:t>работы.</w:t>
      </w:r>
    </w:p>
    <w:p w:rsidR="00586231" w:rsidRDefault="00790D31" w:rsidP="00790D31">
      <w:pPr>
        <w:pStyle w:val="a3"/>
        <w:tabs>
          <w:tab w:val="clear" w:pos="708"/>
          <w:tab w:val="left" w:pos="0"/>
        </w:tabs>
        <w:spacing w:after="0" w:line="100" w:lineRule="atLeast"/>
        <w:ind w:firstLine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2.15.3.</w:t>
      </w:r>
      <w:r w:rsidR="00586231">
        <w:rPr>
          <w:rFonts w:eastAsia="Times New Roman" w:cs="Times New Roman"/>
          <w:sz w:val="28"/>
          <w:szCs w:val="28"/>
          <w:lang w:eastAsia="ru-RU"/>
        </w:rPr>
        <w:t>Выплата премии  произв</w:t>
      </w:r>
      <w:r w:rsidR="009C37E1">
        <w:rPr>
          <w:rFonts w:eastAsia="Times New Roman" w:cs="Times New Roman"/>
          <w:sz w:val="28"/>
          <w:szCs w:val="28"/>
          <w:lang w:eastAsia="ru-RU"/>
        </w:rPr>
        <w:t>одится  в пределах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 фонда оплаты труда органа местного самоуправления, в котором замещают должности лица, указанные в пункте 2.15 настоящего Положения.</w:t>
      </w:r>
    </w:p>
    <w:p w:rsidR="00586231" w:rsidRDefault="00790D31" w:rsidP="002923AE">
      <w:pPr>
        <w:pStyle w:val="a3"/>
        <w:tabs>
          <w:tab w:val="clear" w:pos="708"/>
          <w:tab w:val="left" w:pos="0"/>
        </w:tabs>
        <w:spacing w:after="0" w:line="100" w:lineRule="atLeast"/>
        <w:ind w:firstLine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2.15.4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. Экономия фонда оплаты труда может быть направлена на премирование лиц, указанных в пункте 2.15 настоящего Положения, по итогам работы за год. </w:t>
      </w:r>
    </w:p>
    <w:p w:rsidR="00291922" w:rsidRDefault="00540F57" w:rsidP="00540F57">
      <w:pPr>
        <w:pStyle w:val="ab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90D31">
        <w:rPr>
          <w:rFonts w:eastAsia="Times New Roman" w:cs="Times New Roman"/>
          <w:sz w:val="28"/>
          <w:szCs w:val="28"/>
          <w:lang w:eastAsia="ru-RU"/>
        </w:rPr>
        <w:t>2.15.5</w:t>
      </w:r>
      <w:r w:rsidR="00300A22">
        <w:rPr>
          <w:rFonts w:eastAsia="Times New Roman" w:cs="Times New Roman"/>
          <w:sz w:val="28"/>
          <w:szCs w:val="28"/>
          <w:lang w:eastAsia="ru-RU"/>
        </w:rPr>
        <w:t>.</w:t>
      </w:r>
      <w:r w:rsidR="002923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6231">
        <w:rPr>
          <w:rFonts w:eastAsia="Times New Roman" w:cs="Times New Roman"/>
          <w:sz w:val="28"/>
          <w:szCs w:val="28"/>
          <w:lang w:eastAsia="ru-RU"/>
        </w:rPr>
        <w:t>Ра</w:t>
      </w:r>
      <w:r w:rsidR="009C37E1">
        <w:rPr>
          <w:rFonts w:eastAsia="Times New Roman" w:cs="Times New Roman"/>
          <w:sz w:val="28"/>
          <w:szCs w:val="28"/>
          <w:lang w:eastAsia="ru-RU"/>
        </w:rPr>
        <w:t xml:space="preserve">змеры премий 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 могут устанавливаться как в абсолютном размере, так и в кратности к денежному содержанию или должностным окл</w:t>
      </w:r>
      <w:r w:rsidR="00292121">
        <w:rPr>
          <w:rFonts w:eastAsia="Times New Roman" w:cs="Times New Roman"/>
          <w:sz w:val="28"/>
          <w:szCs w:val="28"/>
          <w:lang w:eastAsia="ru-RU"/>
        </w:rPr>
        <w:t>адам лицам, указанным в пункте 2.15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586231" w:rsidRDefault="00291922" w:rsidP="00540F57">
      <w:pPr>
        <w:pStyle w:val="ab"/>
        <w:spacing w:after="0" w:line="240" w:lineRule="auto"/>
        <w:ind w:left="0"/>
        <w:jc w:val="both"/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</w:rPr>
        <w:t>Решение о премировании</w:t>
      </w:r>
      <w:r w:rsidRPr="00790D31">
        <w:rPr>
          <w:rFonts w:eastAsia="Times New Roman" w:cs="Times New Roman"/>
          <w:sz w:val="28"/>
          <w:szCs w:val="28"/>
        </w:rPr>
        <w:t xml:space="preserve">   может оформляться с одновременным премированием как всех, так и отдельных лиц, указанных в пункте 2.15 настоящего Положения и замещающих должности в органах местного самоуправления Елабужского муниципального района.</w:t>
      </w:r>
    </w:p>
    <w:p w:rsidR="00586231" w:rsidRDefault="00790D31" w:rsidP="00292121">
      <w:pPr>
        <w:pStyle w:val="ab"/>
        <w:spacing w:after="0" w:line="100" w:lineRule="atLeast"/>
        <w:ind w:left="705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2.15.6</w:t>
      </w:r>
      <w:r w:rsidR="00292121">
        <w:rPr>
          <w:rFonts w:eastAsia="Times New Roman" w:cs="Times New Roman"/>
          <w:sz w:val="28"/>
          <w:szCs w:val="28"/>
          <w:lang w:eastAsia="ru-RU"/>
        </w:rPr>
        <w:t>.</w:t>
      </w:r>
      <w:r w:rsidR="002923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6231">
        <w:rPr>
          <w:rFonts w:eastAsia="Times New Roman" w:cs="Times New Roman"/>
          <w:sz w:val="28"/>
          <w:szCs w:val="28"/>
          <w:lang w:eastAsia="ru-RU"/>
        </w:rPr>
        <w:t>Премии максимальным размером не ограничиваются.</w:t>
      </w:r>
    </w:p>
    <w:p w:rsidR="00586231" w:rsidRDefault="00A84705" w:rsidP="00083670">
      <w:pPr>
        <w:pStyle w:val="ab"/>
        <w:spacing w:after="0" w:line="100" w:lineRule="atLeast"/>
        <w:ind w:left="704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90D31">
        <w:rPr>
          <w:rFonts w:eastAsia="Times New Roman" w:cs="Times New Roman"/>
          <w:sz w:val="28"/>
          <w:szCs w:val="28"/>
          <w:lang w:eastAsia="ru-RU"/>
        </w:rPr>
        <w:t>.15.7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2923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Премия </w:t>
      </w:r>
      <w:r w:rsidR="00292121">
        <w:rPr>
          <w:rFonts w:eastAsia="Times New Roman" w:cs="Times New Roman"/>
          <w:sz w:val="28"/>
          <w:szCs w:val="28"/>
          <w:lang w:eastAsia="ru-RU"/>
        </w:rPr>
        <w:t>за отчетный период  не начисляется в случаях</w:t>
      </w:r>
      <w:r w:rsidR="00586231">
        <w:rPr>
          <w:rFonts w:eastAsia="Times New Roman" w:cs="Times New Roman"/>
          <w:sz w:val="28"/>
          <w:szCs w:val="28"/>
          <w:lang w:eastAsia="ru-RU"/>
        </w:rPr>
        <w:t>:</w:t>
      </w:r>
    </w:p>
    <w:p w:rsidR="00586231" w:rsidRDefault="00586231" w:rsidP="00586231">
      <w:pPr>
        <w:pStyle w:val="ab"/>
        <w:spacing w:after="0" w:line="100" w:lineRule="atLeast"/>
        <w:ind w:left="0" w:firstLine="705"/>
        <w:jc w:val="both"/>
      </w:pPr>
      <w:r>
        <w:rPr>
          <w:rFonts w:eastAsia="Times New Roman" w:cs="Times New Roman"/>
          <w:sz w:val="28"/>
          <w:szCs w:val="28"/>
          <w:lang w:eastAsia="ru-RU"/>
        </w:rPr>
        <w:t>- основного и дополнительного отпусков, в том числе учебного отпуска;</w:t>
      </w:r>
    </w:p>
    <w:p w:rsidR="00586231" w:rsidRDefault="00586231" w:rsidP="00586231">
      <w:pPr>
        <w:pStyle w:val="ab"/>
        <w:spacing w:after="0" w:line="100" w:lineRule="atLeast"/>
        <w:ind w:left="0" w:firstLine="705"/>
        <w:jc w:val="both"/>
      </w:pPr>
      <w:r>
        <w:rPr>
          <w:rFonts w:eastAsia="Times New Roman" w:cs="Times New Roman"/>
          <w:sz w:val="28"/>
          <w:szCs w:val="28"/>
          <w:lang w:eastAsia="ru-RU"/>
        </w:rPr>
        <w:t>- отпуска по беременности  и родам, отпуска по уходу за ребенком;</w:t>
      </w:r>
    </w:p>
    <w:p w:rsidR="00586231" w:rsidRDefault="00586231" w:rsidP="00586231">
      <w:pPr>
        <w:pStyle w:val="ab"/>
        <w:spacing w:after="0" w:line="100" w:lineRule="atLeast"/>
        <w:ind w:left="0" w:firstLine="705"/>
        <w:jc w:val="both"/>
      </w:pPr>
      <w:r>
        <w:rPr>
          <w:rFonts w:eastAsia="Times New Roman" w:cs="Times New Roman"/>
          <w:sz w:val="28"/>
          <w:szCs w:val="28"/>
          <w:lang w:eastAsia="ru-RU"/>
        </w:rPr>
        <w:t>- иных отпусков без сохранения заработной платы.</w:t>
      </w:r>
    </w:p>
    <w:p w:rsidR="00586231" w:rsidRDefault="00292121" w:rsidP="00586231">
      <w:pPr>
        <w:pStyle w:val="ab"/>
        <w:spacing w:after="0" w:line="100" w:lineRule="atLeast"/>
        <w:ind w:left="0" w:firstLine="705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Лицам, указанным в пункте 2.15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 настоящего Положения, уволенным с замещаемой должности  по общим основаниям прекращения трудового договора до истечения календарного года, премия по итогам работы за год, не начисляется.</w:t>
      </w:r>
    </w:p>
    <w:p w:rsidR="00292121" w:rsidRDefault="00790D31" w:rsidP="00292121">
      <w:pPr>
        <w:pStyle w:val="ab"/>
        <w:spacing w:after="0" w:line="240" w:lineRule="auto"/>
        <w:ind w:left="142" w:firstLine="566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2.15.8</w:t>
      </w:r>
      <w:r w:rsidR="00292121" w:rsidRPr="00BF4AF9">
        <w:rPr>
          <w:rFonts w:eastAsia="Times New Roman" w:cs="Times New Roman"/>
          <w:sz w:val="28"/>
          <w:szCs w:val="28"/>
          <w:lang w:eastAsia="ru-RU"/>
        </w:rPr>
        <w:t>.</w:t>
      </w:r>
      <w:r w:rsidR="00586231" w:rsidRPr="00BF4A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BF4AF9" w:rsidRPr="00BF4AF9">
        <w:rPr>
          <w:rFonts w:eastAsia="Times New Roman" w:cs="Times New Roman"/>
          <w:sz w:val="28"/>
          <w:szCs w:val="28"/>
          <w:lang w:eastAsia="ru-RU"/>
        </w:rPr>
        <w:t>Л</w:t>
      </w:r>
      <w:r w:rsidR="00292121">
        <w:rPr>
          <w:rFonts w:eastAsia="Times New Roman" w:cs="Times New Roman"/>
          <w:sz w:val="28"/>
          <w:szCs w:val="28"/>
          <w:lang w:eastAsia="ru-RU"/>
        </w:rPr>
        <w:t>ица, указанные в пункте 2.15 настоящего Полож</w:t>
      </w:r>
      <w:r w:rsidR="00BF4AF9">
        <w:rPr>
          <w:rFonts w:eastAsia="Times New Roman" w:cs="Times New Roman"/>
          <w:sz w:val="28"/>
          <w:szCs w:val="28"/>
          <w:lang w:eastAsia="ru-RU"/>
        </w:rPr>
        <w:t xml:space="preserve">ения могут быть лишены </w:t>
      </w:r>
      <w:r w:rsidR="00292121">
        <w:rPr>
          <w:rFonts w:eastAsia="Times New Roman" w:cs="Times New Roman"/>
          <w:sz w:val="28"/>
          <w:szCs w:val="28"/>
          <w:lang w:eastAsia="ru-RU"/>
        </w:rPr>
        <w:t xml:space="preserve"> премии за неисполнение или ненадлежа</w:t>
      </w:r>
      <w:r w:rsidR="002923AE">
        <w:rPr>
          <w:rFonts w:eastAsia="Times New Roman" w:cs="Times New Roman"/>
          <w:sz w:val="28"/>
          <w:szCs w:val="28"/>
          <w:lang w:eastAsia="ru-RU"/>
        </w:rPr>
        <w:t>щее исполнение  возложенных</w:t>
      </w:r>
      <w:r w:rsidR="00292121">
        <w:rPr>
          <w:rFonts w:eastAsia="Times New Roman" w:cs="Times New Roman"/>
          <w:sz w:val="28"/>
          <w:szCs w:val="28"/>
          <w:lang w:eastAsia="ru-RU"/>
        </w:rPr>
        <w:t xml:space="preserve"> обязанностей, допущенные нарушения трудовой дисциплины, наличие дисциплинарного взыскания, наличие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F4AF9">
        <w:rPr>
          <w:rFonts w:eastAsia="Times New Roman" w:cs="Times New Roman"/>
          <w:sz w:val="28"/>
          <w:szCs w:val="28"/>
          <w:lang w:eastAsia="ru-RU"/>
        </w:rPr>
        <w:t>,</w:t>
      </w:r>
      <w:r w:rsidR="00292121">
        <w:rPr>
          <w:rFonts w:eastAsia="Times New Roman" w:cs="Times New Roman"/>
          <w:sz w:val="28"/>
          <w:szCs w:val="28"/>
          <w:lang w:eastAsia="ru-RU"/>
        </w:rPr>
        <w:t xml:space="preserve"> (далее – нарушения в работе), согласно действующему законодательству.</w:t>
      </w:r>
      <w:proofErr w:type="gramEnd"/>
    </w:p>
    <w:p w:rsidR="00291922" w:rsidRDefault="00BF4AF9" w:rsidP="00291922">
      <w:pPr>
        <w:pStyle w:val="ab"/>
        <w:tabs>
          <w:tab w:val="clear" w:pos="708"/>
          <w:tab w:val="left" w:pos="0"/>
        </w:tabs>
        <w:spacing w:before="28" w:after="28" w:line="100" w:lineRule="atLeast"/>
        <w:ind w:left="0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Л</w:t>
      </w:r>
      <w:r w:rsidR="00292121">
        <w:rPr>
          <w:rFonts w:eastAsia="Times New Roman" w:cs="Times New Roman"/>
          <w:sz w:val="28"/>
          <w:szCs w:val="28"/>
          <w:lang w:eastAsia="ru-RU"/>
        </w:rPr>
        <w:t>ишение премии производится за тот отчетный период, в котором были совершены нарушения в работе или поступило сообщение о них. Если нарушения в работе обнаружены после выплаты премии, то лишение производится за тот отчетный период, в котором обнаружены эти нарушения.</w:t>
      </w:r>
      <w:r w:rsidR="00790D31">
        <w:rPr>
          <w:rFonts w:eastAsia="Times New Roman" w:cs="Times New Roman"/>
          <w:sz w:val="28"/>
          <w:szCs w:val="28"/>
        </w:rPr>
        <w:t xml:space="preserve"> </w:t>
      </w:r>
    </w:p>
    <w:p w:rsidR="00292121" w:rsidRPr="00291922" w:rsidRDefault="00291922" w:rsidP="00291922">
      <w:pPr>
        <w:pStyle w:val="ab"/>
        <w:tabs>
          <w:tab w:val="clear" w:pos="708"/>
          <w:tab w:val="left" w:pos="0"/>
        </w:tabs>
        <w:spacing w:before="28" w:after="28" w:line="100" w:lineRule="atLeast"/>
        <w:ind w:left="0" w:firstLine="708"/>
        <w:jc w:val="both"/>
      </w:pPr>
      <w:r>
        <w:rPr>
          <w:rFonts w:eastAsia="Times New Roman" w:cs="Times New Roman"/>
          <w:sz w:val="28"/>
          <w:szCs w:val="28"/>
        </w:rPr>
        <w:t xml:space="preserve">Решение о </w:t>
      </w:r>
      <w:r w:rsidR="00292121" w:rsidRPr="00790D31">
        <w:rPr>
          <w:rFonts w:eastAsia="Times New Roman" w:cs="Times New Roman"/>
          <w:sz w:val="28"/>
          <w:szCs w:val="28"/>
        </w:rPr>
        <w:t xml:space="preserve"> лишен</w:t>
      </w:r>
      <w:r w:rsidR="00A84705" w:rsidRPr="00790D31">
        <w:rPr>
          <w:rFonts w:eastAsia="Times New Roman" w:cs="Times New Roman"/>
          <w:sz w:val="28"/>
          <w:szCs w:val="28"/>
        </w:rPr>
        <w:t>ии</w:t>
      </w:r>
      <w:r w:rsidR="00292121" w:rsidRPr="00790D31">
        <w:rPr>
          <w:rFonts w:eastAsia="Times New Roman" w:cs="Times New Roman"/>
          <w:sz w:val="28"/>
          <w:szCs w:val="28"/>
        </w:rPr>
        <w:t xml:space="preserve"> премии  </w:t>
      </w:r>
      <w:r w:rsidR="00501530">
        <w:rPr>
          <w:rFonts w:eastAsia="Times New Roman" w:cs="Times New Roman"/>
          <w:sz w:val="28"/>
          <w:szCs w:val="28"/>
        </w:rPr>
        <w:t>принимается тем же органом местного самоуправления, который выносит решение о премировании лиц, указанных в пункте 2.15. настоящего Положения.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86231" w:rsidRPr="00083670" w:rsidRDefault="00540F57" w:rsidP="00790D31">
      <w:pPr>
        <w:pStyle w:val="a3"/>
        <w:numPr>
          <w:ilvl w:val="1"/>
          <w:numId w:val="14"/>
        </w:numPr>
        <w:tabs>
          <w:tab w:val="clear" w:pos="708"/>
          <w:tab w:val="left" w:pos="0"/>
        </w:tabs>
        <w:spacing w:after="0" w:line="240" w:lineRule="auto"/>
        <w:ind w:left="0" w:firstLine="35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Материальная помощь  лицам</w:t>
      </w:r>
      <w:r w:rsidR="00586231" w:rsidRPr="00A122E8">
        <w:rPr>
          <w:rFonts w:eastAsia="Times New Roman" w:cs="Times New Roman"/>
          <w:sz w:val="28"/>
          <w:szCs w:val="28"/>
          <w:lang w:eastAsia="ru-RU"/>
        </w:rPr>
        <w:t>, у</w:t>
      </w:r>
      <w:r>
        <w:rPr>
          <w:rFonts w:eastAsia="Times New Roman" w:cs="Times New Roman"/>
          <w:sz w:val="28"/>
          <w:szCs w:val="28"/>
          <w:lang w:eastAsia="ru-RU"/>
        </w:rPr>
        <w:t>казанным в пункте 2.15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 настоящего П</w:t>
      </w:r>
      <w:r w:rsidR="00586231" w:rsidRPr="00A122E8">
        <w:rPr>
          <w:rFonts w:eastAsia="Times New Roman" w:cs="Times New Roman"/>
          <w:sz w:val="28"/>
          <w:szCs w:val="28"/>
          <w:lang w:eastAsia="ru-RU"/>
        </w:rPr>
        <w:t xml:space="preserve">оложения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выплачивается на основании заявления </w:t>
      </w:r>
      <w:r w:rsidR="00586231">
        <w:rPr>
          <w:rFonts w:eastAsia="Times New Roman" w:cs="Times New Roman"/>
          <w:sz w:val="28"/>
          <w:szCs w:val="28"/>
          <w:lang w:eastAsia="ru-RU"/>
        </w:rPr>
        <w:t>в связи с</w:t>
      </w:r>
      <w:r>
        <w:rPr>
          <w:rFonts w:eastAsia="Times New Roman" w:cs="Times New Roman"/>
          <w:sz w:val="28"/>
          <w:szCs w:val="28"/>
          <w:lang w:eastAsia="ru-RU"/>
        </w:rPr>
        <w:t xml:space="preserve"> юбилейными датами (начиная с </w:t>
      </w:r>
      <w:r w:rsidR="00B84D7E" w:rsidRPr="00BF4AF9">
        <w:rPr>
          <w:rFonts w:eastAsia="Times New Roman" w:cs="Times New Roman"/>
          <w:sz w:val="28"/>
          <w:szCs w:val="28"/>
          <w:lang w:eastAsia="ru-RU"/>
        </w:rPr>
        <w:t>50</w:t>
      </w:r>
      <w:r w:rsidR="00586231" w:rsidRPr="00BF4AF9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B84D7E" w:rsidRPr="00BF4AF9">
        <w:rPr>
          <w:rFonts w:eastAsia="Times New Roman" w:cs="Times New Roman"/>
          <w:sz w:val="28"/>
          <w:szCs w:val="28"/>
          <w:lang w:eastAsia="ru-RU"/>
        </w:rPr>
        <w:t xml:space="preserve">каждые 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последующие 5 лет), </w:t>
      </w:r>
      <w:r w:rsidR="00586231" w:rsidRPr="00A122E8">
        <w:rPr>
          <w:rFonts w:eastAsia="Times New Roman" w:cs="Times New Roman"/>
          <w:sz w:val="28"/>
          <w:szCs w:val="28"/>
          <w:lang w:eastAsia="ru-RU"/>
        </w:rPr>
        <w:t>бракосочетани</w:t>
      </w:r>
      <w:r w:rsidR="00586231">
        <w:rPr>
          <w:rFonts w:eastAsia="Times New Roman" w:cs="Times New Roman"/>
          <w:sz w:val="28"/>
          <w:szCs w:val="28"/>
          <w:lang w:eastAsia="ru-RU"/>
        </w:rPr>
        <w:t>ем, рождением ребенка, болезнью</w:t>
      </w:r>
      <w:r w:rsidR="00586231" w:rsidRPr="00A122E8">
        <w:rPr>
          <w:rFonts w:eastAsia="Times New Roman" w:cs="Times New Roman"/>
          <w:sz w:val="28"/>
          <w:szCs w:val="28"/>
          <w:lang w:eastAsia="ru-RU"/>
        </w:rPr>
        <w:t>,</w:t>
      </w:r>
      <w:r w:rsidR="005862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3189F">
        <w:rPr>
          <w:rFonts w:eastAsia="Times New Roman" w:cs="Times New Roman"/>
          <w:sz w:val="28"/>
          <w:szCs w:val="28"/>
          <w:lang w:eastAsia="ru-RU"/>
        </w:rPr>
        <w:t xml:space="preserve">несчастным случаем, </w:t>
      </w:r>
      <w:r w:rsidR="00586231">
        <w:rPr>
          <w:rFonts w:eastAsia="Times New Roman" w:cs="Times New Roman"/>
          <w:sz w:val="28"/>
          <w:szCs w:val="28"/>
          <w:lang w:eastAsia="ru-RU"/>
        </w:rPr>
        <w:t>смерти близких (родители, дети, муж, жена), утратой или повреждением имущества в результате стихийного бедствия или иных обсто</w:t>
      </w:r>
      <w:r w:rsidR="00083670">
        <w:rPr>
          <w:rFonts w:eastAsia="Times New Roman" w:cs="Times New Roman"/>
          <w:sz w:val="28"/>
          <w:szCs w:val="28"/>
          <w:lang w:eastAsia="ru-RU"/>
        </w:rPr>
        <w:t>ятельств</w:t>
      </w:r>
      <w:r w:rsidR="00586231" w:rsidRPr="00A122E8">
        <w:rPr>
          <w:rFonts w:eastAsia="Times New Roman" w:cs="Times New Roman"/>
          <w:sz w:val="28"/>
          <w:szCs w:val="28"/>
          <w:lang w:eastAsia="ru-RU"/>
        </w:rPr>
        <w:t>.</w:t>
      </w:r>
    </w:p>
    <w:p w:rsidR="00741F02" w:rsidRDefault="00741F02" w:rsidP="00741F02">
      <w:pPr>
        <w:pStyle w:val="a3"/>
        <w:tabs>
          <w:tab w:val="clear" w:pos="708"/>
          <w:tab w:val="left" w:pos="0"/>
        </w:tabs>
        <w:spacing w:after="0" w:line="240" w:lineRule="auto"/>
        <w:ind w:left="704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89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Заявление подается на  имя Главы Елабужского муниципального района.  </w:t>
      </w:r>
    </w:p>
    <w:p w:rsidR="00083670" w:rsidRPr="00741F02" w:rsidRDefault="00083670" w:rsidP="00741F02">
      <w:pPr>
        <w:pStyle w:val="ab"/>
        <w:numPr>
          <w:ilvl w:val="2"/>
          <w:numId w:val="14"/>
        </w:numPr>
        <w:spacing w:after="0" w:line="240" w:lineRule="auto"/>
        <w:ind w:left="0" w:firstLine="704"/>
        <w:jc w:val="both"/>
        <w:rPr>
          <w:rFonts w:cs="Times New Roman"/>
          <w:sz w:val="28"/>
          <w:szCs w:val="28"/>
        </w:rPr>
      </w:pPr>
      <w:r w:rsidRPr="00741F02">
        <w:rPr>
          <w:rFonts w:cs="Times New Roman"/>
          <w:sz w:val="28"/>
          <w:szCs w:val="28"/>
        </w:rPr>
        <w:t xml:space="preserve">В случае смерти лиц, указанных в пункте 2.15 настоящего Положения  материальная помощь </w:t>
      </w:r>
      <w:r w:rsidR="00501530" w:rsidRPr="00741F02">
        <w:rPr>
          <w:rFonts w:cs="Times New Roman"/>
          <w:sz w:val="28"/>
          <w:szCs w:val="28"/>
        </w:rPr>
        <w:t xml:space="preserve">в размере </w:t>
      </w:r>
      <w:r w:rsidR="00741F02" w:rsidRPr="00741F02">
        <w:rPr>
          <w:rFonts w:cs="Times New Roman"/>
          <w:sz w:val="28"/>
          <w:szCs w:val="28"/>
        </w:rPr>
        <w:t>одного денежного содержания умершего</w:t>
      </w:r>
      <w:r w:rsidR="00501530" w:rsidRPr="00741F02">
        <w:rPr>
          <w:rFonts w:cs="Times New Roman"/>
          <w:sz w:val="28"/>
          <w:szCs w:val="28"/>
        </w:rPr>
        <w:t xml:space="preserve">, </w:t>
      </w:r>
      <w:r w:rsidRPr="00741F02">
        <w:rPr>
          <w:rFonts w:cs="Times New Roman"/>
          <w:sz w:val="28"/>
          <w:szCs w:val="28"/>
        </w:rPr>
        <w:t xml:space="preserve">выплачивается членам семьи умершего или лицу, находившемуся на </w:t>
      </w:r>
      <w:proofErr w:type="gramStart"/>
      <w:r w:rsidRPr="00741F02">
        <w:rPr>
          <w:rFonts w:cs="Times New Roman"/>
          <w:sz w:val="28"/>
          <w:szCs w:val="28"/>
        </w:rPr>
        <w:t>иждивении умершего на</w:t>
      </w:r>
      <w:proofErr w:type="gramEnd"/>
      <w:r w:rsidRPr="00741F02">
        <w:rPr>
          <w:rFonts w:cs="Times New Roman"/>
          <w:sz w:val="28"/>
          <w:szCs w:val="28"/>
        </w:rPr>
        <w:t xml:space="preserve"> день его смерти, по их заявлению при предъявлении соответству</w:t>
      </w:r>
      <w:r w:rsidR="00D1023A" w:rsidRPr="00741F02">
        <w:rPr>
          <w:rFonts w:cs="Times New Roman"/>
          <w:sz w:val="28"/>
          <w:szCs w:val="28"/>
        </w:rPr>
        <w:t>ющих документов</w:t>
      </w:r>
      <w:r w:rsidR="00741F02">
        <w:rPr>
          <w:rFonts w:cs="Times New Roman"/>
          <w:sz w:val="28"/>
          <w:szCs w:val="28"/>
        </w:rPr>
        <w:t>.</w:t>
      </w:r>
    </w:p>
    <w:p w:rsidR="00E3189F" w:rsidRPr="00E3189F" w:rsidRDefault="00E3189F" w:rsidP="00741F02">
      <w:pPr>
        <w:pStyle w:val="a3"/>
        <w:numPr>
          <w:ilvl w:val="2"/>
          <w:numId w:val="14"/>
        </w:numPr>
        <w:tabs>
          <w:tab w:val="clear" w:pos="708"/>
          <w:tab w:val="left" w:pos="0"/>
        </w:tabs>
        <w:spacing w:after="0" w:line="240" w:lineRule="auto"/>
        <w:ind w:left="0" w:firstLine="70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Материальная помощь лицам, указанным в пункте 2.15 настоящего Положения выплачивается на основании распоряжения Главы Елабужского муниципального района</w:t>
      </w:r>
    </w:p>
    <w:p w:rsidR="00586231" w:rsidRPr="00A84705" w:rsidRDefault="00E3189F" w:rsidP="00741F02">
      <w:pPr>
        <w:pStyle w:val="a3"/>
        <w:tabs>
          <w:tab w:val="clear" w:pos="708"/>
          <w:tab w:val="left" w:pos="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E3189F">
        <w:rPr>
          <w:rFonts w:eastAsia="Times New Roman" w:cs="Times New Roman"/>
          <w:sz w:val="28"/>
          <w:szCs w:val="28"/>
          <w:lang w:eastAsia="ru-RU"/>
        </w:rPr>
        <w:t>Главе</w:t>
      </w:r>
      <w:r w:rsidR="0092259D" w:rsidRPr="00E3189F">
        <w:rPr>
          <w:rFonts w:eastAsia="Times New Roman" w:cs="Times New Roman"/>
          <w:sz w:val="28"/>
          <w:szCs w:val="28"/>
          <w:lang w:eastAsia="ru-RU"/>
        </w:rPr>
        <w:t xml:space="preserve"> Елабужского муниципального района</w:t>
      </w:r>
      <w:r w:rsidR="00D1023A">
        <w:rPr>
          <w:rFonts w:eastAsia="Times New Roman" w:cs="Times New Roman"/>
          <w:sz w:val="28"/>
          <w:szCs w:val="28"/>
          <w:lang w:eastAsia="ru-RU"/>
        </w:rPr>
        <w:t xml:space="preserve">, его заместителю </w:t>
      </w:r>
      <w:r w:rsidR="0092259D" w:rsidRPr="00E318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189F">
        <w:rPr>
          <w:rFonts w:eastAsia="Times New Roman" w:cs="Times New Roman"/>
          <w:sz w:val="28"/>
          <w:szCs w:val="28"/>
          <w:lang w:eastAsia="ru-RU"/>
        </w:rPr>
        <w:t>материальная помощь выплачивается на основании решения Совета Елабужского муниципального района по ходатайству постоянной депутатской комиссии по вопросам экономического развития, бюджета, налогов, тарифной политики, содействия предпринимательству  и туризму</w:t>
      </w:r>
      <w:proofErr w:type="gramStart"/>
      <w:r w:rsidR="0092259D" w:rsidRPr="00E3189F">
        <w:rPr>
          <w:rFonts w:eastAsia="Times New Roman" w:cs="Times New Roman"/>
          <w:sz w:val="28"/>
          <w:szCs w:val="28"/>
          <w:lang w:eastAsia="ru-RU"/>
        </w:rPr>
        <w:t>.</w:t>
      </w:r>
      <w:r w:rsidR="00540F57">
        <w:rPr>
          <w:rFonts w:eastAsia="Times New Roman" w:cs="Times New Roman"/>
          <w:sz w:val="28"/>
          <w:szCs w:val="28"/>
          <w:lang w:eastAsia="ru-RU"/>
        </w:rPr>
        <w:t>»</w:t>
      </w:r>
      <w:proofErr w:type="gramEnd"/>
    </w:p>
    <w:p w:rsidR="00B84D7E" w:rsidRPr="002923AE" w:rsidRDefault="00741F02" w:rsidP="002923AE">
      <w:pPr>
        <w:pStyle w:val="a3"/>
        <w:numPr>
          <w:ilvl w:val="0"/>
          <w:numId w:val="1"/>
        </w:numPr>
        <w:spacing w:before="28" w:after="28" w:line="100" w:lineRule="atLeast"/>
        <w:ind w:left="0" w:firstLine="993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Предложить органам местного самоуправления поселений, входящих в состав района, о</w:t>
      </w:r>
      <w:r w:rsidR="00B84D7E" w:rsidRPr="002923AE">
        <w:rPr>
          <w:rFonts w:eastAsia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2923AE" w:rsidRPr="002923AE">
        <w:rPr>
          <w:rFonts w:eastAsia="Times New Roman" w:cs="Times New Roman"/>
          <w:sz w:val="28"/>
          <w:szCs w:val="28"/>
          <w:lang w:eastAsia="ru-RU"/>
        </w:rPr>
        <w:t xml:space="preserve">Елабужского муниципального района </w:t>
      </w:r>
      <w:r w:rsidR="0092259D">
        <w:rPr>
          <w:rFonts w:eastAsia="Times New Roman" w:cs="Times New Roman"/>
          <w:sz w:val="28"/>
          <w:szCs w:val="28"/>
          <w:lang w:eastAsia="ru-RU"/>
        </w:rPr>
        <w:t xml:space="preserve">в тридцатидневный срок </w:t>
      </w:r>
      <w:r w:rsidR="002923AE" w:rsidRPr="002923AE">
        <w:rPr>
          <w:rFonts w:eastAsia="Times New Roman" w:cs="Times New Roman"/>
          <w:sz w:val="28"/>
          <w:szCs w:val="28"/>
          <w:lang w:eastAsia="ru-RU"/>
        </w:rPr>
        <w:t xml:space="preserve">привести свои муниципальные правовые акты в соответствие с настоящим решением. </w:t>
      </w:r>
    </w:p>
    <w:p w:rsidR="00816973" w:rsidRDefault="00F652C0">
      <w:pPr>
        <w:pStyle w:val="ab"/>
        <w:numPr>
          <w:ilvl w:val="0"/>
          <w:numId w:val="1"/>
        </w:numPr>
        <w:spacing w:before="28" w:after="28" w:line="100" w:lineRule="atLeast"/>
        <w:ind w:left="0" w:firstLine="993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Настоящее решение подлежит официальному опубликованию в средствах массовой информации.</w:t>
      </w:r>
    </w:p>
    <w:p w:rsidR="00816973" w:rsidRPr="009C37E1" w:rsidRDefault="00F652C0">
      <w:pPr>
        <w:pStyle w:val="ab"/>
        <w:numPr>
          <w:ilvl w:val="0"/>
          <w:numId w:val="1"/>
        </w:numPr>
        <w:spacing w:before="28" w:after="28" w:line="100" w:lineRule="atLeast"/>
        <w:ind w:left="0" w:firstLine="993"/>
        <w:jc w:val="both"/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комиссию по вопросам </w:t>
      </w:r>
      <w:r w:rsidR="003C151B">
        <w:rPr>
          <w:rFonts w:eastAsia="Times New Roman" w:cs="Times New Roman"/>
          <w:bCs/>
          <w:sz w:val="28"/>
          <w:szCs w:val="28"/>
          <w:lang w:eastAsia="ru-RU"/>
        </w:rPr>
        <w:t>экономического развития, бюджета, налогов, тарифной политики, содействия предпринимательству и туризму.</w:t>
      </w:r>
    </w:p>
    <w:p w:rsidR="009C37E1" w:rsidRDefault="009C37E1" w:rsidP="009C37E1">
      <w:pPr>
        <w:pStyle w:val="ab"/>
        <w:spacing w:before="28" w:after="28" w:line="100" w:lineRule="atLeast"/>
        <w:ind w:left="993"/>
        <w:jc w:val="both"/>
      </w:pPr>
    </w:p>
    <w:p w:rsidR="00816973" w:rsidRDefault="00816973">
      <w:pPr>
        <w:pStyle w:val="ab"/>
        <w:spacing w:before="28" w:after="28" w:line="100" w:lineRule="atLeast"/>
        <w:ind w:left="993"/>
        <w:jc w:val="both"/>
      </w:pPr>
    </w:p>
    <w:p w:rsidR="00816973" w:rsidRDefault="00F652C0">
      <w:pPr>
        <w:pStyle w:val="ab"/>
        <w:spacing w:before="28" w:after="28" w:line="100" w:lineRule="atLeast"/>
        <w:ind w:left="0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                                                         Г.Е. Емельянов</w:t>
      </w:r>
    </w:p>
    <w:p w:rsidR="00816973" w:rsidRDefault="00F652C0">
      <w:pPr>
        <w:pStyle w:val="a3"/>
        <w:spacing w:before="28" w:after="28" w:line="100" w:lineRule="atLeast"/>
        <w:ind w:left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br/>
      </w:r>
    </w:p>
    <w:p w:rsidR="00816973" w:rsidRDefault="00816973">
      <w:pPr>
        <w:pStyle w:val="a3"/>
        <w:spacing w:before="28" w:after="28" w:line="100" w:lineRule="atLeast"/>
      </w:pPr>
    </w:p>
    <w:sectPr w:rsidR="00816973">
      <w:pgSz w:w="11906" w:h="16838"/>
      <w:pgMar w:top="1134" w:right="850" w:bottom="1134" w:left="141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3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4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5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8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0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1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12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71098"/>
    <w:rsid w:val="00083670"/>
    <w:rsid w:val="00213402"/>
    <w:rsid w:val="00291922"/>
    <w:rsid w:val="00292121"/>
    <w:rsid w:val="002923AE"/>
    <w:rsid w:val="002B1D69"/>
    <w:rsid w:val="002B2C65"/>
    <w:rsid w:val="00300A22"/>
    <w:rsid w:val="0031616B"/>
    <w:rsid w:val="003C151B"/>
    <w:rsid w:val="00471B9B"/>
    <w:rsid w:val="004A04DD"/>
    <w:rsid w:val="00501530"/>
    <w:rsid w:val="00517EB3"/>
    <w:rsid w:val="00540F57"/>
    <w:rsid w:val="00586231"/>
    <w:rsid w:val="006D0349"/>
    <w:rsid w:val="006F035D"/>
    <w:rsid w:val="00741F02"/>
    <w:rsid w:val="00790D31"/>
    <w:rsid w:val="007C0487"/>
    <w:rsid w:val="00816973"/>
    <w:rsid w:val="0092259D"/>
    <w:rsid w:val="009C37E1"/>
    <w:rsid w:val="00A122E8"/>
    <w:rsid w:val="00A72201"/>
    <w:rsid w:val="00A84705"/>
    <w:rsid w:val="00A87414"/>
    <w:rsid w:val="00B33079"/>
    <w:rsid w:val="00B43B68"/>
    <w:rsid w:val="00B84D7E"/>
    <w:rsid w:val="00BF4AF9"/>
    <w:rsid w:val="00BF5AF7"/>
    <w:rsid w:val="00C048DD"/>
    <w:rsid w:val="00C632A5"/>
    <w:rsid w:val="00CD221C"/>
    <w:rsid w:val="00CE2425"/>
    <w:rsid w:val="00CE42F0"/>
    <w:rsid w:val="00D1023A"/>
    <w:rsid w:val="00D4263E"/>
    <w:rsid w:val="00E3189F"/>
    <w:rsid w:val="00EE1407"/>
    <w:rsid w:val="00F46667"/>
    <w:rsid w:val="00F652C0"/>
    <w:rsid w:val="00F80CCE"/>
    <w:rsid w:val="00FD0EC5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Org2</cp:lastModifiedBy>
  <cp:revision>22</cp:revision>
  <cp:lastPrinted>2016-06-11T07:41:00Z</cp:lastPrinted>
  <dcterms:created xsi:type="dcterms:W3CDTF">2016-06-09T08:18:00Z</dcterms:created>
  <dcterms:modified xsi:type="dcterms:W3CDTF">2016-06-16T11:17:00Z</dcterms:modified>
</cp:coreProperties>
</file>