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40"/>
        <w:tblW w:w="10031" w:type="dxa"/>
        <w:tblBorders>
          <w:bottom w:val="single" w:sz="12" w:space="0" w:color="000000"/>
        </w:tblBorders>
        <w:tblLook w:val="04A0" w:firstRow="1" w:lastRow="0" w:firstColumn="1" w:lastColumn="0" w:noHBand="0" w:noVBand="1"/>
      </w:tblPr>
      <w:tblGrid>
        <w:gridCol w:w="4219"/>
        <w:gridCol w:w="1266"/>
        <w:gridCol w:w="4546"/>
      </w:tblGrid>
      <w:tr w:rsidR="00E36EE6" w:rsidTr="00E36EE6">
        <w:tc>
          <w:tcPr>
            <w:tcW w:w="4219" w:type="dxa"/>
            <w:tcBorders>
              <w:top w:val="nil"/>
              <w:left w:val="nil"/>
              <w:bottom w:val="nil"/>
              <w:right w:val="nil"/>
            </w:tcBorders>
          </w:tcPr>
          <w:p w:rsidR="00E36EE6" w:rsidRDefault="00E36EE6" w:rsidP="00E36EE6">
            <w:pPr>
              <w:spacing w:line="276" w:lineRule="auto"/>
              <w:jc w:val="center"/>
              <w:rPr>
                <w:bCs/>
                <w:sz w:val="28"/>
                <w:szCs w:val="28"/>
              </w:rPr>
            </w:pPr>
          </w:p>
          <w:p w:rsidR="00E36EE6" w:rsidRDefault="00E36EE6" w:rsidP="00E36EE6">
            <w:pPr>
              <w:spacing w:line="276" w:lineRule="auto"/>
              <w:jc w:val="center"/>
              <w:rPr>
                <w:bCs/>
                <w:sz w:val="28"/>
                <w:szCs w:val="28"/>
              </w:rPr>
            </w:pPr>
            <w:r>
              <w:rPr>
                <w:bCs/>
                <w:sz w:val="28"/>
                <w:szCs w:val="28"/>
              </w:rPr>
              <w:t>СОВЕТ ЕЛАБУЖСКОГО МУНИЦИПАЛЬНОГО</w:t>
            </w:r>
          </w:p>
          <w:p w:rsidR="00E36EE6" w:rsidRDefault="00E36EE6" w:rsidP="00E36EE6">
            <w:pPr>
              <w:spacing w:line="276" w:lineRule="auto"/>
              <w:jc w:val="center"/>
              <w:rPr>
                <w:bCs/>
                <w:sz w:val="28"/>
                <w:szCs w:val="28"/>
              </w:rPr>
            </w:pPr>
            <w:r>
              <w:rPr>
                <w:bCs/>
                <w:sz w:val="28"/>
                <w:szCs w:val="28"/>
              </w:rPr>
              <w:t>РАЙОНА</w:t>
            </w:r>
          </w:p>
          <w:p w:rsidR="00E36EE6" w:rsidRDefault="00E36EE6" w:rsidP="00E36EE6">
            <w:pPr>
              <w:spacing w:line="276" w:lineRule="auto"/>
              <w:jc w:val="center"/>
              <w:rPr>
                <w:bCs/>
                <w:sz w:val="28"/>
                <w:szCs w:val="28"/>
              </w:rPr>
            </w:pPr>
            <w:r>
              <w:rPr>
                <w:bCs/>
                <w:sz w:val="28"/>
                <w:szCs w:val="28"/>
              </w:rPr>
              <w:t>РЕСПУБЛИКИ ТАТАРСТАН</w:t>
            </w:r>
          </w:p>
        </w:tc>
        <w:tc>
          <w:tcPr>
            <w:tcW w:w="1266" w:type="dxa"/>
            <w:tcBorders>
              <w:top w:val="nil"/>
              <w:left w:val="nil"/>
              <w:bottom w:val="nil"/>
              <w:right w:val="nil"/>
            </w:tcBorders>
          </w:tcPr>
          <w:p w:rsidR="00E36EE6" w:rsidRDefault="00E36EE6" w:rsidP="00E36EE6">
            <w:pPr>
              <w:spacing w:line="276" w:lineRule="auto"/>
              <w:jc w:val="center"/>
              <w:rPr>
                <w:bCs/>
                <w:sz w:val="28"/>
                <w:szCs w:val="28"/>
              </w:rPr>
            </w:pPr>
          </w:p>
          <w:p w:rsidR="00E36EE6" w:rsidRDefault="00E36EE6" w:rsidP="00E36EE6">
            <w:pPr>
              <w:spacing w:line="276" w:lineRule="auto"/>
              <w:jc w:val="center"/>
              <w:rPr>
                <w:bCs/>
                <w:sz w:val="28"/>
                <w:szCs w:val="28"/>
              </w:rPr>
            </w:pPr>
            <w:r>
              <w:rPr>
                <w:noProof/>
                <w:sz w:val="28"/>
                <w:szCs w:val="28"/>
              </w:rPr>
              <w:drawing>
                <wp:inline distT="0" distB="0" distL="0" distR="0">
                  <wp:extent cx="647700" cy="666750"/>
                  <wp:effectExtent l="0" t="0" r="0" b="0"/>
                  <wp:docPr id="3" name="Рисунок 3"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tcPr>
          <w:p w:rsidR="00E36EE6" w:rsidRDefault="00E36EE6" w:rsidP="00E36EE6">
            <w:pPr>
              <w:spacing w:line="276" w:lineRule="auto"/>
              <w:jc w:val="center"/>
              <w:rPr>
                <w:bCs/>
                <w:sz w:val="28"/>
                <w:szCs w:val="28"/>
              </w:rPr>
            </w:pPr>
          </w:p>
          <w:p w:rsidR="00E36EE6" w:rsidRDefault="00E36EE6" w:rsidP="00E36EE6">
            <w:pPr>
              <w:spacing w:line="276" w:lineRule="auto"/>
              <w:jc w:val="center"/>
              <w:rPr>
                <w:bCs/>
                <w:sz w:val="28"/>
                <w:szCs w:val="28"/>
              </w:rPr>
            </w:pPr>
            <w:r>
              <w:rPr>
                <w:bCs/>
                <w:sz w:val="28"/>
                <w:szCs w:val="28"/>
              </w:rPr>
              <w:t>ТАТАРСТАН РЕСПУБЛИКАСЫ</w:t>
            </w:r>
          </w:p>
          <w:p w:rsidR="00E36EE6" w:rsidRDefault="00E36EE6" w:rsidP="00E36EE6">
            <w:pPr>
              <w:spacing w:line="276" w:lineRule="auto"/>
              <w:jc w:val="center"/>
              <w:rPr>
                <w:bCs/>
                <w:sz w:val="28"/>
                <w:szCs w:val="28"/>
              </w:rPr>
            </w:pPr>
            <w:r>
              <w:rPr>
                <w:bCs/>
                <w:sz w:val="28"/>
                <w:szCs w:val="28"/>
              </w:rPr>
              <w:t xml:space="preserve">АЛАБУГА  </w:t>
            </w:r>
          </w:p>
          <w:p w:rsidR="00E36EE6" w:rsidRDefault="00E36EE6" w:rsidP="00E36EE6">
            <w:pPr>
              <w:spacing w:line="276" w:lineRule="auto"/>
              <w:jc w:val="center"/>
              <w:rPr>
                <w:bCs/>
                <w:sz w:val="28"/>
                <w:szCs w:val="28"/>
              </w:rPr>
            </w:pPr>
            <w:r>
              <w:rPr>
                <w:bCs/>
                <w:sz w:val="28"/>
                <w:szCs w:val="28"/>
              </w:rPr>
              <w:t>МУНИЦИПАЛЬ</w:t>
            </w:r>
          </w:p>
          <w:p w:rsidR="00E36EE6" w:rsidRDefault="00E36EE6" w:rsidP="00C95C19">
            <w:pPr>
              <w:spacing w:line="276" w:lineRule="auto"/>
              <w:jc w:val="center"/>
              <w:rPr>
                <w:bCs/>
                <w:sz w:val="28"/>
                <w:szCs w:val="28"/>
              </w:rPr>
            </w:pPr>
            <w:r>
              <w:rPr>
                <w:bCs/>
                <w:sz w:val="28"/>
                <w:szCs w:val="28"/>
              </w:rPr>
              <w:t>РАЙОН   СОВЕТЫ</w:t>
            </w:r>
            <w:bookmarkStart w:id="0" w:name="_GoBack"/>
            <w:bookmarkEnd w:id="0"/>
          </w:p>
        </w:tc>
      </w:tr>
      <w:tr w:rsidR="00E36EE6" w:rsidTr="00E36EE6">
        <w:trPr>
          <w:trHeight w:val="80"/>
        </w:trPr>
        <w:tc>
          <w:tcPr>
            <w:tcW w:w="10031" w:type="dxa"/>
            <w:gridSpan w:val="3"/>
            <w:tcBorders>
              <w:top w:val="nil"/>
              <w:left w:val="nil"/>
              <w:bottom w:val="single" w:sz="12" w:space="0" w:color="000000"/>
              <w:right w:val="nil"/>
            </w:tcBorders>
            <w:hideMark/>
          </w:tcPr>
          <w:p w:rsidR="00E36EE6" w:rsidRDefault="00E36EE6" w:rsidP="00E36EE6">
            <w:pPr>
              <w:rPr>
                <w:bCs/>
                <w:sz w:val="28"/>
                <w:szCs w:val="28"/>
              </w:rPr>
            </w:pPr>
          </w:p>
        </w:tc>
      </w:tr>
    </w:tbl>
    <w:p w:rsidR="00E36EE6" w:rsidRDefault="00E36EE6" w:rsidP="00E36EE6">
      <w:pPr>
        <w:spacing w:line="276" w:lineRule="auto"/>
        <w:rPr>
          <w:bCs/>
          <w:sz w:val="28"/>
          <w:szCs w:val="28"/>
        </w:rPr>
      </w:pPr>
      <w:r>
        <w:rPr>
          <w:bCs/>
          <w:sz w:val="28"/>
          <w:szCs w:val="28"/>
        </w:rPr>
        <w:t xml:space="preserve">                 </w:t>
      </w:r>
      <w:r w:rsidR="00790C8E">
        <w:rPr>
          <w:bCs/>
          <w:sz w:val="28"/>
          <w:szCs w:val="28"/>
        </w:rPr>
        <w:t xml:space="preserve"> </w:t>
      </w:r>
      <w:r>
        <w:rPr>
          <w:bCs/>
          <w:sz w:val="28"/>
          <w:szCs w:val="28"/>
        </w:rPr>
        <w:t>РЕШЕНИЕ                                                                 КАРАР</w:t>
      </w:r>
    </w:p>
    <w:p w:rsidR="00E36EE6" w:rsidRDefault="00E36EE6" w:rsidP="00E36EE6">
      <w:pPr>
        <w:spacing w:line="276" w:lineRule="auto"/>
        <w:rPr>
          <w:bCs/>
          <w:sz w:val="28"/>
          <w:szCs w:val="28"/>
        </w:rPr>
      </w:pPr>
    </w:p>
    <w:p w:rsidR="00790C8E" w:rsidRDefault="00790C8E" w:rsidP="00790C8E">
      <w:pPr>
        <w:rPr>
          <w:bCs/>
          <w:sz w:val="28"/>
          <w:szCs w:val="28"/>
        </w:rPr>
      </w:pPr>
      <w:r>
        <w:rPr>
          <w:bCs/>
          <w:sz w:val="28"/>
          <w:szCs w:val="28"/>
        </w:rPr>
        <w:t xml:space="preserve">           </w:t>
      </w:r>
      <w:r w:rsidRPr="00915C6E">
        <w:rPr>
          <w:bCs/>
          <w:sz w:val="28"/>
          <w:szCs w:val="28"/>
        </w:rPr>
        <w:t xml:space="preserve">«28» декабря 2023г.              </w:t>
      </w:r>
      <w:r>
        <w:rPr>
          <w:bCs/>
          <w:sz w:val="28"/>
          <w:szCs w:val="28"/>
        </w:rPr>
        <w:t xml:space="preserve"> </w:t>
      </w:r>
      <w:r w:rsidRPr="00915C6E">
        <w:rPr>
          <w:bCs/>
          <w:sz w:val="28"/>
          <w:szCs w:val="28"/>
        </w:rPr>
        <w:t>г.Елабуга</w:t>
      </w:r>
      <w:r w:rsidRPr="00915C6E">
        <w:rPr>
          <w:bCs/>
          <w:sz w:val="28"/>
          <w:szCs w:val="28"/>
        </w:rPr>
        <w:tab/>
        <w:t xml:space="preserve">                     </w:t>
      </w:r>
      <w:r>
        <w:rPr>
          <w:bCs/>
          <w:sz w:val="28"/>
          <w:szCs w:val="28"/>
        </w:rPr>
        <w:t xml:space="preserve"> </w:t>
      </w:r>
      <w:r w:rsidRPr="00915C6E">
        <w:rPr>
          <w:bCs/>
          <w:sz w:val="28"/>
          <w:szCs w:val="28"/>
        </w:rPr>
        <w:t>№ 3</w:t>
      </w:r>
      <w:r>
        <w:rPr>
          <w:bCs/>
          <w:sz w:val="28"/>
          <w:szCs w:val="28"/>
        </w:rPr>
        <w:t>24</w:t>
      </w:r>
    </w:p>
    <w:p w:rsidR="006F203A" w:rsidRPr="00300B02" w:rsidRDefault="00300B02" w:rsidP="00790C8E">
      <w:pPr>
        <w:pStyle w:val="headertext"/>
        <w:spacing w:after="240" w:afterAutospacing="0" w:line="276" w:lineRule="auto"/>
        <w:jc w:val="center"/>
        <w:rPr>
          <w:sz w:val="28"/>
          <w:szCs w:val="28"/>
        </w:rPr>
      </w:pPr>
      <w:r w:rsidRPr="00300B02">
        <w:rPr>
          <w:rFonts w:eastAsia="Calibri"/>
          <w:sz w:val="28"/>
          <w:szCs w:val="28"/>
          <w:lang w:eastAsia="en-US"/>
        </w:rPr>
        <w:t xml:space="preserve">О внесении изменений </w:t>
      </w:r>
      <w:r w:rsidR="00790C8E" w:rsidRPr="00300B02">
        <w:rPr>
          <w:rFonts w:eastAsia="Calibri"/>
          <w:sz w:val="28"/>
          <w:szCs w:val="28"/>
          <w:lang w:eastAsia="en-US"/>
        </w:rPr>
        <w:t>в решение Совета</w:t>
      </w:r>
      <w:r w:rsidR="003C4708" w:rsidRPr="00300B02">
        <w:rPr>
          <w:rFonts w:eastAsia="Calibri"/>
          <w:sz w:val="28"/>
          <w:szCs w:val="28"/>
          <w:lang w:eastAsia="en-US"/>
        </w:rPr>
        <w:t xml:space="preserve"> Елабужского муниципального района Республики </w:t>
      </w:r>
      <w:r w:rsidR="00790C8E" w:rsidRPr="00300B02">
        <w:rPr>
          <w:rFonts w:eastAsia="Calibri"/>
          <w:sz w:val="28"/>
          <w:szCs w:val="28"/>
          <w:lang w:eastAsia="en-US"/>
        </w:rPr>
        <w:t xml:space="preserve">Татарстан </w:t>
      </w:r>
      <w:r w:rsidR="00790C8E" w:rsidRPr="00300B02">
        <w:rPr>
          <w:sz w:val="28"/>
          <w:szCs w:val="28"/>
        </w:rPr>
        <w:t>от</w:t>
      </w:r>
      <w:r w:rsidRPr="00300B02">
        <w:rPr>
          <w:sz w:val="28"/>
          <w:szCs w:val="28"/>
        </w:rPr>
        <w:t xml:space="preserve"> 22 декабря 2010 года N 33 «Об утверждении Положения о порядке предоставления муниципальных преференций предприятиям, организациям и индивидуальным предпринимателям»</w:t>
      </w:r>
    </w:p>
    <w:p w:rsidR="00300B02" w:rsidRPr="00300B02" w:rsidRDefault="008F418A" w:rsidP="00790C8E">
      <w:pPr>
        <w:pStyle w:val="formattext"/>
        <w:spacing w:line="276" w:lineRule="auto"/>
        <w:ind w:firstLine="480"/>
        <w:jc w:val="both"/>
        <w:rPr>
          <w:sz w:val="28"/>
          <w:szCs w:val="28"/>
        </w:rPr>
      </w:pPr>
      <w:r w:rsidRPr="00C07BEB">
        <w:rPr>
          <w:sz w:val="28"/>
          <w:szCs w:val="28"/>
        </w:rPr>
        <w:t>В соответствии с Федеральным законом от 3 июля 2018 г.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300B02" w:rsidRPr="00C07BEB">
        <w:rPr>
          <w:sz w:val="28"/>
          <w:szCs w:val="28"/>
        </w:rPr>
        <w:t>, Совет Елабужского муниципального района</w:t>
      </w:r>
    </w:p>
    <w:p w:rsidR="00FD3DAD" w:rsidRDefault="00FF0693" w:rsidP="00790C8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РЕШИЛ</w:t>
      </w:r>
      <w:r w:rsidR="000174FE" w:rsidRPr="00ED6DCB">
        <w:rPr>
          <w:rFonts w:ascii="Times New Roman" w:hAnsi="Times New Roman" w:cs="Times New Roman"/>
          <w:sz w:val="28"/>
          <w:szCs w:val="28"/>
        </w:rPr>
        <w:t>:</w:t>
      </w:r>
    </w:p>
    <w:p w:rsidR="00C07BEB" w:rsidRPr="00EC575C" w:rsidRDefault="00C07BEB" w:rsidP="00790C8E">
      <w:pPr>
        <w:pStyle w:val="ConsPlusNormal"/>
        <w:widowControl/>
        <w:spacing w:line="276" w:lineRule="auto"/>
        <w:ind w:firstLine="0"/>
        <w:jc w:val="center"/>
        <w:rPr>
          <w:rFonts w:ascii="Times New Roman" w:hAnsi="Times New Roman" w:cs="Times New Roman"/>
          <w:sz w:val="28"/>
          <w:szCs w:val="28"/>
        </w:rPr>
      </w:pPr>
    </w:p>
    <w:p w:rsidR="00300B02" w:rsidRDefault="002F7EF2" w:rsidP="00790C8E">
      <w:pPr>
        <w:pStyle w:val="headertext"/>
        <w:spacing w:before="0" w:beforeAutospacing="0" w:after="0" w:afterAutospacing="0" w:line="276" w:lineRule="auto"/>
        <w:ind w:firstLine="360"/>
        <w:jc w:val="both"/>
        <w:rPr>
          <w:sz w:val="28"/>
          <w:szCs w:val="28"/>
        </w:rPr>
      </w:pPr>
      <w:r>
        <w:rPr>
          <w:sz w:val="28"/>
          <w:szCs w:val="28"/>
        </w:rPr>
        <w:t xml:space="preserve">1. </w:t>
      </w:r>
      <w:r w:rsidR="00300B02">
        <w:rPr>
          <w:sz w:val="28"/>
          <w:szCs w:val="28"/>
        </w:rPr>
        <w:t>Внести в</w:t>
      </w:r>
      <w:r w:rsidR="008F1E85" w:rsidRPr="008F1E85">
        <w:rPr>
          <w:sz w:val="28"/>
          <w:szCs w:val="28"/>
        </w:rPr>
        <w:t xml:space="preserve"> </w:t>
      </w:r>
      <w:r w:rsidR="008F1E85" w:rsidRPr="00300B02">
        <w:rPr>
          <w:sz w:val="28"/>
          <w:szCs w:val="28"/>
        </w:rPr>
        <w:t>Положения о порядке предоставления муниципальных преференций предприятиям, организациям и индивидуальным предпринимателям</w:t>
      </w:r>
      <w:r w:rsidR="004B0504">
        <w:rPr>
          <w:sz w:val="28"/>
          <w:szCs w:val="28"/>
        </w:rPr>
        <w:t>,</w:t>
      </w:r>
      <w:r w:rsidR="008F1E85">
        <w:rPr>
          <w:sz w:val="28"/>
          <w:szCs w:val="28"/>
        </w:rPr>
        <w:t xml:space="preserve"> утверждённое</w:t>
      </w:r>
      <w:r w:rsidR="00300B02">
        <w:rPr>
          <w:sz w:val="28"/>
          <w:szCs w:val="28"/>
        </w:rPr>
        <w:t xml:space="preserve"> </w:t>
      </w:r>
      <w:r w:rsidR="008F1E85">
        <w:rPr>
          <w:sz w:val="28"/>
          <w:szCs w:val="28"/>
        </w:rPr>
        <w:t>р</w:t>
      </w:r>
      <w:r w:rsidRPr="002F7EF2">
        <w:rPr>
          <w:sz w:val="28"/>
          <w:szCs w:val="28"/>
        </w:rPr>
        <w:t>ешение</w:t>
      </w:r>
      <w:r w:rsidR="008F1E85">
        <w:rPr>
          <w:sz w:val="28"/>
          <w:szCs w:val="28"/>
        </w:rPr>
        <w:t>м</w:t>
      </w:r>
      <w:r w:rsidRPr="002F7EF2">
        <w:rPr>
          <w:sz w:val="28"/>
          <w:szCs w:val="28"/>
        </w:rPr>
        <w:t xml:space="preserve"> </w:t>
      </w:r>
      <w:r>
        <w:rPr>
          <w:sz w:val="28"/>
          <w:szCs w:val="28"/>
        </w:rPr>
        <w:t>Совета</w:t>
      </w:r>
      <w:r w:rsidRPr="002F7EF2">
        <w:rPr>
          <w:sz w:val="28"/>
          <w:szCs w:val="28"/>
        </w:rPr>
        <w:t xml:space="preserve"> Елабужского муниципального</w:t>
      </w:r>
      <w:r w:rsidR="00C50421">
        <w:rPr>
          <w:sz w:val="28"/>
          <w:szCs w:val="28"/>
        </w:rPr>
        <w:t xml:space="preserve"> района Республики Татарстан от</w:t>
      </w:r>
      <w:r w:rsidR="00300B02" w:rsidRPr="00300B02">
        <w:rPr>
          <w:sz w:val="28"/>
          <w:szCs w:val="28"/>
        </w:rPr>
        <w:t xml:space="preserve"> 22 декабря 2010 года N 33 </w:t>
      </w:r>
      <w:r w:rsidR="00300B02">
        <w:rPr>
          <w:sz w:val="28"/>
          <w:szCs w:val="28"/>
        </w:rPr>
        <w:t>следующие изменения:</w:t>
      </w:r>
    </w:p>
    <w:p w:rsidR="00300B02" w:rsidRPr="00300B02" w:rsidRDefault="00300B02" w:rsidP="00790C8E">
      <w:pPr>
        <w:pStyle w:val="headertext"/>
        <w:spacing w:before="0" w:beforeAutospacing="0" w:after="0" w:afterAutospacing="0" w:line="276" w:lineRule="auto"/>
        <w:ind w:firstLine="360"/>
        <w:jc w:val="both"/>
        <w:rPr>
          <w:sz w:val="28"/>
          <w:szCs w:val="28"/>
          <w:shd w:val="clear" w:color="auto" w:fill="FFFFFF"/>
        </w:rPr>
      </w:pPr>
      <w:r w:rsidRPr="00300B02">
        <w:rPr>
          <w:sz w:val="28"/>
          <w:szCs w:val="28"/>
        </w:rPr>
        <w:t xml:space="preserve">1.1. </w:t>
      </w:r>
      <w:hyperlink r:id="rId9" w:history="1">
        <w:r w:rsidRPr="005E41DC">
          <w:rPr>
            <w:rStyle w:val="ad"/>
            <w:color w:val="auto"/>
            <w:sz w:val="28"/>
            <w:szCs w:val="28"/>
            <w:u w:val="none"/>
            <w:shd w:val="clear" w:color="auto" w:fill="FFFFFF"/>
          </w:rPr>
          <w:t xml:space="preserve"> </w:t>
        </w:r>
        <w:r w:rsidR="00C07BEB">
          <w:rPr>
            <w:rStyle w:val="ad"/>
            <w:color w:val="auto"/>
            <w:sz w:val="28"/>
            <w:szCs w:val="28"/>
            <w:u w:val="none"/>
            <w:shd w:val="clear" w:color="auto" w:fill="FFFFFF"/>
          </w:rPr>
          <w:t xml:space="preserve">Пункт 8 главы 3 </w:t>
        </w:r>
      </w:hyperlink>
      <w:r w:rsidR="00C07BEB">
        <w:rPr>
          <w:rStyle w:val="ad"/>
          <w:color w:val="auto"/>
          <w:sz w:val="28"/>
          <w:szCs w:val="28"/>
          <w:u w:val="none"/>
          <w:shd w:val="clear" w:color="auto" w:fill="FFFFFF"/>
        </w:rPr>
        <w:t>П</w:t>
      </w:r>
      <w:r w:rsidR="00B858D4">
        <w:rPr>
          <w:sz w:val="28"/>
          <w:szCs w:val="28"/>
          <w:shd w:val="clear" w:color="auto" w:fill="FFFFFF"/>
        </w:rPr>
        <w:t xml:space="preserve">оложения </w:t>
      </w:r>
      <w:r w:rsidRPr="00300B02">
        <w:rPr>
          <w:sz w:val="28"/>
          <w:szCs w:val="28"/>
          <w:shd w:val="clear" w:color="auto" w:fill="FFFFFF"/>
        </w:rPr>
        <w:t>изложить в следующей редакции:</w:t>
      </w:r>
    </w:p>
    <w:p w:rsidR="002F7EF2" w:rsidRPr="00300B02" w:rsidRDefault="00300B02" w:rsidP="00790C8E">
      <w:pPr>
        <w:pStyle w:val="headertext"/>
        <w:spacing w:before="0" w:beforeAutospacing="0" w:after="0" w:afterAutospacing="0" w:line="276" w:lineRule="auto"/>
        <w:jc w:val="both"/>
        <w:rPr>
          <w:sz w:val="28"/>
          <w:szCs w:val="28"/>
        </w:rPr>
      </w:pPr>
      <w:r w:rsidRPr="00300B02">
        <w:rPr>
          <w:sz w:val="28"/>
          <w:szCs w:val="28"/>
        </w:rPr>
        <w:t xml:space="preserve"> «</w:t>
      </w:r>
      <w:r w:rsidR="00C07BEB">
        <w:rPr>
          <w:sz w:val="28"/>
          <w:szCs w:val="28"/>
        </w:rPr>
        <w:t xml:space="preserve">8. </w:t>
      </w:r>
      <w:r w:rsidRPr="00300B02">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r>
        <w:rPr>
          <w:sz w:val="28"/>
          <w:szCs w:val="28"/>
        </w:rPr>
        <w:t>».</w:t>
      </w:r>
    </w:p>
    <w:p w:rsidR="00FD3DAD" w:rsidRDefault="002F7EF2" w:rsidP="00790C8E">
      <w:pPr>
        <w:widowControl w:val="0"/>
        <w:autoSpaceDE w:val="0"/>
        <w:autoSpaceDN w:val="0"/>
        <w:adjustRightInd w:val="0"/>
        <w:spacing w:line="276" w:lineRule="auto"/>
        <w:ind w:left="360"/>
        <w:jc w:val="both"/>
        <w:rPr>
          <w:sz w:val="28"/>
          <w:szCs w:val="28"/>
        </w:rPr>
      </w:pPr>
      <w:r>
        <w:rPr>
          <w:sz w:val="28"/>
          <w:szCs w:val="28"/>
        </w:rPr>
        <w:t xml:space="preserve">2. </w:t>
      </w:r>
      <w:r w:rsidR="00FD3DAD" w:rsidRPr="00FD3DAD">
        <w:rPr>
          <w:sz w:val="28"/>
          <w:szCs w:val="28"/>
        </w:rPr>
        <w:t xml:space="preserve">Настоящее </w:t>
      </w:r>
      <w:r w:rsidR="00023641">
        <w:rPr>
          <w:sz w:val="28"/>
          <w:szCs w:val="28"/>
        </w:rPr>
        <w:t>решение</w:t>
      </w:r>
      <w:r w:rsidR="008817AC">
        <w:rPr>
          <w:sz w:val="28"/>
          <w:szCs w:val="28"/>
        </w:rPr>
        <w:t xml:space="preserve"> подлежит</w:t>
      </w:r>
      <w:r w:rsidR="00FD3DAD" w:rsidRPr="00FD3DAD">
        <w:rPr>
          <w:sz w:val="28"/>
          <w:szCs w:val="28"/>
        </w:rPr>
        <w:t xml:space="preserve"> официально</w:t>
      </w:r>
      <w:r w:rsidR="008817AC">
        <w:rPr>
          <w:sz w:val="28"/>
          <w:szCs w:val="28"/>
        </w:rPr>
        <w:t>му</w:t>
      </w:r>
      <w:r w:rsidR="00FD3DAD" w:rsidRPr="00FD3DAD">
        <w:rPr>
          <w:sz w:val="28"/>
          <w:szCs w:val="28"/>
        </w:rPr>
        <w:t xml:space="preserve"> опубликовани</w:t>
      </w:r>
      <w:r w:rsidR="008817AC">
        <w:rPr>
          <w:sz w:val="28"/>
          <w:szCs w:val="28"/>
        </w:rPr>
        <w:t>ю</w:t>
      </w:r>
      <w:r w:rsidR="00FD3DAD" w:rsidRPr="00FD3DAD">
        <w:rPr>
          <w:sz w:val="28"/>
          <w:szCs w:val="28"/>
        </w:rPr>
        <w:t>.</w:t>
      </w:r>
    </w:p>
    <w:p w:rsidR="00790C8E" w:rsidRDefault="00790C8E" w:rsidP="00790C8E">
      <w:pPr>
        <w:widowControl w:val="0"/>
        <w:autoSpaceDE w:val="0"/>
        <w:autoSpaceDN w:val="0"/>
        <w:adjustRightInd w:val="0"/>
        <w:spacing w:line="276" w:lineRule="auto"/>
        <w:ind w:left="360"/>
        <w:jc w:val="both"/>
        <w:rPr>
          <w:sz w:val="28"/>
          <w:szCs w:val="28"/>
        </w:rPr>
      </w:pPr>
    </w:p>
    <w:p w:rsidR="00790C8E" w:rsidRDefault="00790C8E" w:rsidP="00790C8E">
      <w:pPr>
        <w:widowControl w:val="0"/>
        <w:autoSpaceDE w:val="0"/>
        <w:autoSpaceDN w:val="0"/>
        <w:adjustRightInd w:val="0"/>
        <w:spacing w:line="276" w:lineRule="auto"/>
        <w:ind w:left="360"/>
        <w:jc w:val="both"/>
        <w:rPr>
          <w:sz w:val="28"/>
          <w:szCs w:val="28"/>
        </w:rPr>
      </w:pPr>
    </w:p>
    <w:p w:rsidR="00790C8E" w:rsidRPr="00FD3DAD" w:rsidRDefault="00790C8E" w:rsidP="00790C8E">
      <w:pPr>
        <w:widowControl w:val="0"/>
        <w:autoSpaceDE w:val="0"/>
        <w:autoSpaceDN w:val="0"/>
        <w:adjustRightInd w:val="0"/>
        <w:spacing w:line="276" w:lineRule="auto"/>
        <w:ind w:left="360"/>
        <w:jc w:val="both"/>
        <w:rPr>
          <w:sz w:val="28"/>
          <w:szCs w:val="28"/>
        </w:rPr>
      </w:pPr>
    </w:p>
    <w:p w:rsidR="00FD3DAD" w:rsidRDefault="005E41DC" w:rsidP="00790C8E">
      <w:pPr>
        <w:pStyle w:val="formattext"/>
        <w:spacing w:before="0" w:beforeAutospacing="0" w:after="0" w:afterAutospacing="0" w:line="276" w:lineRule="auto"/>
        <w:ind w:firstLine="360"/>
        <w:jc w:val="both"/>
        <w:rPr>
          <w:sz w:val="28"/>
          <w:szCs w:val="28"/>
        </w:rPr>
      </w:pPr>
      <w:r w:rsidRPr="005E41DC">
        <w:rPr>
          <w:sz w:val="28"/>
          <w:szCs w:val="28"/>
        </w:rPr>
        <w:lastRenderedPageBreak/>
        <w:t xml:space="preserve">3. </w:t>
      </w:r>
      <w:r w:rsidR="00C07BEB" w:rsidRPr="00C07BEB">
        <w:rPr>
          <w:sz w:val="28"/>
          <w:szCs w:val="28"/>
        </w:rPr>
        <w:t>Контроль за исполнением настоящего решения возложить на комиссию по вопросам экономического развития бюджета, налогов, тарифной политики, содействия предпринимательству и туризму</w:t>
      </w:r>
      <w:r w:rsidR="00C07BEB">
        <w:rPr>
          <w:sz w:val="28"/>
          <w:szCs w:val="28"/>
        </w:rPr>
        <w:t>.</w:t>
      </w:r>
    </w:p>
    <w:p w:rsidR="00C07BEB" w:rsidRDefault="00C07BEB" w:rsidP="00790C8E">
      <w:pPr>
        <w:spacing w:line="276" w:lineRule="auto"/>
        <w:rPr>
          <w:rFonts w:eastAsia="Calibri"/>
          <w:color w:val="000000"/>
          <w:spacing w:val="5"/>
          <w:sz w:val="28"/>
          <w:szCs w:val="28"/>
          <w:shd w:val="clear" w:color="auto" w:fill="FFFFFF"/>
          <w:lang w:eastAsia="en-US"/>
        </w:rPr>
      </w:pPr>
    </w:p>
    <w:p w:rsidR="00E36EE6" w:rsidRDefault="00E36EE6" w:rsidP="00FF0693">
      <w:pPr>
        <w:rPr>
          <w:rFonts w:eastAsia="Calibri"/>
          <w:color w:val="000000"/>
          <w:spacing w:val="5"/>
          <w:sz w:val="28"/>
          <w:szCs w:val="28"/>
          <w:shd w:val="clear" w:color="auto" w:fill="FFFFFF"/>
          <w:lang w:eastAsia="en-US"/>
        </w:rPr>
      </w:pPr>
    </w:p>
    <w:p w:rsidR="00E36EE6" w:rsidRDefault="00E36EE6" w:rsidP="00FF0693">
      <w:pPr>
        <w:rPr>
          <w:rFonts w:eastAsia="Calibri"/>
          <w:color w:val="000000"/>
          <w:spacing w:val="5"/>
          <w:sz w:val="28"/>
          <w:szCs w:val="28"/>
          <w:shd w:val="clear" w:color="auto" w:fill="FFFFFF"/>
          <w:lang w:eastAsia="en-US"/>
        </w:rPr>
      </w:pPr>
    </w:p>
    <w:p w:rsidR="00790C8E" w:rsidRDefault="00790C8E" w:rsidP="00FF0693">
      <w:pPr>
        <w:rPr>
          <w:rFonts w:eastAsia="Calibri"/>
          <w:color w:val="000000"/>
          <w:spacing w:val="5"/>
          <w:sz w:val="28"/>
          <w:szCs w:val="28"/>
          <w:shd w:val="clear" w:color="auto" w:fill="FFFFFF"/>
          <w:lang w:eastAsia="en-US"/>
        </w:rPr>
      </w:pPr>
    </w:p>
    <w:p w:rsidR="00790C8E" w:rsidRPr="00915C6E" w:rsidRDefault="00790C8E" w:rsidP="00790C8E">
      <w:pPr>
        <w:ind w:left="-284" w:right="-1" w:firstLine="284"/>
        <w:rPr>
          <w:bCs/>
          <w:sz w:val="28"/>
          <w:szCs w:val="28"/>
        </w:rPr>
      </w:pPr>
      <w:r w:rsidRPr="00915C6E">
        <w:rPr>
          <w:sz w:val="28"/>
          <w:szCs w:val="28"/>
        </w:rPr>
        <w:t xml:space="preserve">Заместитель председателя                                                                       </w:t>
      </w:r>
      <w:r>
        <w:rPr>
          <w:sz w:val="28"/>
          <w:szCs w:val="28"/>
        </w:rPr>
        <w:t xml:space="preserve">  </w:t>
      </w:r>
      <w:r w:rsidRPr="00915C6E">
        <w:rPr>
          <w:sz w:val="28"/>
          <w:szCs w:val="28"/>
        </w:rPr>
        <w:t>Р.Л. Исланов</w:t>
      </w:r>
    </w:p>
    <w:p w:rsidR="00D076CB" w:rsidRDefault="00D076CB" w:rsidP="00C07BEB"/>
    <w:sectPr w:rsidR="00D076CB" w:rsidSect="00790C8E">
      <w:pgSz w:w="11906" w:h="16838"/>
      <w:pgMar w:top="993" w:right="926"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DE" w:rsidRDefault="006915DE">
      <w:r>
        <w:separator/>
      </w:r>
    </w:p>
  </w:endnote>
  <w:endnote w:type="continuationSeparator" w:id="0">
    <w:p w:rsidR="006915DE" w:rsidRDefault="0069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DE" w:rsidRDefault="006915DE">
      <w:r>
        <w:separator/>
      </w:r>
    </w:p>
  </w:footnote>
  <w:footnote w:type="continuationSeparator" w:id="0">
    <w:p w:rsidR="006915DE" w:rsidRDefault="0069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6747"/>
    <w:multiLevelType w:val="hybridMultilevel"/>
    <w:tmpl w:val="6DBAFAF2"/>
    <w:lvl w:ilvl="0" w:tplc="B1242D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C0563BA"/>
    <w:multiLevelType w:val="hybridMultilevel"/>
    <w:tmpl w:val="9F68E378"/>
    <w:lvl w:ilvl="0" w:tplc="AD46F45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3A7468C"/>
    <w:multiLevelType w:val="hybridMultilevel"/>
    <w:tmpl w:val="1E867418"/>
    <w:lvl w:ilvl="0" w:tplc="09EAC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DF73B4"/>
    <w:multiLevelType w:val="hybridMultilevel"/>
    <w:tmpl w:val="244CED92"/>
    <w:lvl w:ilvl="0" w:tplc="6DEEB7A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15:restartNumberingAfterBreak="0">
    <w:nsid w:val="6E2C5D6D"/>
    <w:multiLevelType w:val="hybridMultilevel"/>
    <w:tmpl w:val="9F4EE0B8"/>
    <w:lvl w:ilvl="0" w:tplc="87461D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80F3997"/>
    <w:multiLevelType w:val="hybridMultilevel"/>
    <w:tmpl w:val="DCC6191A"/>
    <w:lvl w:ilvl="0" w:tplc="BCA451A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FF66749"/>
    <w:multiLevelType w:val="hybridMultilevel"/>
    <w:tmpl w:val="A4388F9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52C73"/>
    <w:rsid w:val="00001E39"/>
    <w:rsid w:val="00002D15"/>
    <w:rsid w:val="00004450"/>
    <w:rsid w:val="00005B79"/>
    <w:rsid w:val="0000668E"/>
    <w:rsid w:val="000078E8"/>
    <w:rsid w:val="00011C48"/>
    <w:rsid w:val="000174FE"/>
    <w:rsid w:val="00023641"/>
    <w:rsid w:val="0002790F"/>
    <w:rsid w:val="00057D1C"/>
    <w:rsid w:val="00081780"/>
    <w:rsid w:val="000865D5"/>
    <w:rsid w:val="0009398F"/>
    <w:rsid w:val="000961C0"/>
    <w:rsid w:val="000966CB"/>
    <w:rsid w:val="00097B67"/>
    <w:rsid w:val="000A24E5"/>
    <w:rsid w:val="000A4F5D"/>
    <w:rsid w:val="000B2592"/>
    <w:rsid w:val="000C74AE"/>
    <w:rsid w:val="000C79D4"/>
    <w:rsid w:val="000D2CD4"/>
    <w:rsid w:val="000E0932"/>
    <w:rsid w:val="000E1617"/>
    <w:rsid w:val="000E453A"/>
    <w:rsid w:val="001028DA"/>
    <w:rsid w:val="001036C2"/>
    <w:rsid w:val="00106D40"/>
    <w:rsid w:val="00112F87"/>
    <w:rsid w:val="00116AB9"/>
    <w:rsid w:val="00135B8E"/>
    <w:rsid w:val="00142366"/>
    <w:rsid w:val="00142DC3"/>
    <w:rsid w:val="00150291"/>
    <w:rsid w:val="001520A1"/>
    <w:rsid w:val="00154826"/>
    <w:rsid w:val="001576F9"/>
    <w:rsid w:val="001627F9"/>
    <w:rsid w:val="00164D98"/>
    <w:rsid w:val="00185DEE"/>
    <w:rsid w:val="00190259"/>
    <w:rsid w:val="00192801"/>
    <w:rsid w:val="001950D4"/>
    <w:rsid w:val="001A27E3"/>
    <w:rsid w:val="001A31E5"/>
    <w:rsid w:val="001A7EC2"/>
    <w:rsid w:val="001B1472"/>
    <w:rsid w:val="001C6E6A"/>
    <w:rsid w:val="001D2C5E"/>
    <w:rsid w:val="001E25BC"/>
    <w:rsid w:val="001E46EE"/>
    <w:rsid w:val="001F0CF0"/>
    <w:rsid w:val="001F5E2C"/>
    <w:rsid w:val="001F7A19"/>
    <w:rsid w:val="0020773D"/>
    <w:rsid w:val="002132C9"/>
    <w:rsid w:val="002133A9"/>
    <w:rsid w:val="00216295"/>
    <w:rsid w:val="00222166"/>
    <w:rsid w:val="00222178"/>
    <w:rsid w:val="00224939"/>
    <w:rsid w:val="00230FD9"/>
    <w:rsid w:val="00241725"/>
    <w:rsid w:val="00242BA5"/>
    <w:rsid w:val="00244536"/>
    <w:rsid w:val="00244B4F"/>
    <w:rsid w:val="002554BF"/>
    <w:rsid w:val="00260DFB"/>
    <w:rsid w:val="00263098"/>
    <w:rsid w:val="00263296"/>
    <w:rsid w:val="002648E8"/>
    <w:rsid w:val="0027603C"/>
    <w:rsid w:val="002806A1"/>
    <w:rsid w:val="00297F96"/>
    <w:rsid w:val="002A2409"/>
    <w:rsid w:val="002B2243"/>
    <w:rsid w:val="002C1660"/>
    <w:rsid w:val="002C2D35"/>
    <w:rsid w:val="002C4517"/>
    <w:rsid w:val="002D1C82"/>
    <w:rsid w:val="002E07F9"/>
    <w:rsid w:val="002F767B"/>
    <w:rsid w:val="002F7870"/>
    <w:rsid w:val="002F7EF2"/>
    <w:rsid w:val="00300B02"/>
    <w:rsid w:val="003017B6"/>
    <w:rsid w:val="003048C9"/>
    <w:rsid w:val="00304F37"/>
    <w:rsid w:val="00305D6C"/>
    <w:rsid w:val="00307381"/>
    <w:rsid w:val="00312AC1"/>
    <w:rsid w:val="00316A36"/>
    <w:rsid w:val="0032301B"/>
    <w:rsid w:val="00330CCA"/>
    <w:rsid w:val="003374EB"/>
    <w:rsid w:val="00337B3A"/>
    <w:rsid w:val="0034541A"/>
    <w:rsid w:val="00352C73"/>
    <w:rsid w:val="00355F8D"/>
    <w:rsid w:val="00356E64"/>
    <w:rsid w:val="00370F85"/>
    <w:rsid w:val="00371668"/>
    <w:rsid w:val="00372E26"/>
    <w:rsid w:val="00374953"/>
    <w:rsid w:val="00376CB5"/>
    <w:rsid w:val="00380A1C"/>
    <w:rsid w:val="00381374"/>
    <w:rsid w:val="003877AA"/>
    <w:rsid w:val="003B015D"/>
    <w:rsid w:val="003B468B"/>
    <w:rsid w:val="003B6637"/>
    <w:rsid w:val="003C4708"/>
    <w:rsid w:val="003D4973"/>
    <w:rsid w:val="003D535B"/>
    <w:rsid w:val="003E52F1"/>
    <w:rsid w:val="003E5D7E"/>
    <w:rsid w:val="003E601C"/>
    <w:rsid w:val="003F202A"/>
    <w:rsid w:val="003F77DD"/>
    <w:rsid w:val="0040548E"/>
    <w:rsid w:val="00405A40"/>
    <w:rsid w:val="00413431"/>
    <w:rsid w:val="00422AED"/>
    <w:rsid w:val="0042659A"/>
    <w:rsid w:val="004339D6"/>
    <w:rsid w:val="00441C72"/>
    <w:rsid w:val="00452A93"/>
    <w:rsid w:val="0045383F"/>
    <w:rsid w:val="00461C09"/>
    <w:rsid w:val="004735A7"/>
    <w:rsid w:val="00487028"/>
    <w:rsid w:val="0048718B"/>
    <w:rsid w:val="0049134A"/>
    <w:rsid w:val="00495692"/>
    <w:rsid w:val="00496713"/>
    <w:rsid w:val="004A712F"/>
    <w:rsid w:val="004B0504"/>
    <w:rsid w:val="004B4A6E"/>
    <w:rsid w:val="004C6D1C"/>
    <w:rsid w:val="004C6D22"/>
    <w:rsid w:val="004C7739"/>
    <w:rsid w:val="004D2604"/>
    <w:rsid w:val="004D3D06"/>
    <w:rsid w:val="004D5841"/>
    <w:rsid w:val="004D60DF"/>
    <w:rsid w:val="004D71C9"/>
    <w:rsid w:val="004F3DA0"/>
    <w:rsid w:val="004F6064"/>
    <w:rsid w:val="004F62C0"/>
    <w:rsid w:val="00504F3A"/>
    <w:rsid w:val="0050612B"/>
    <w:rsid w:val="00507512"/>
    <w:rsid w:val="00512948"/>
    <w:rsid w:val="00520320"/>
    <w:rsid w:val="00541D61"/>
    <w:rsid w:val="00546B76"/>
    <w:rsid w:val="00565437"/>
    <w:rsid w:val="00565DC3"/>
    <w:rsid w:val="005706F1"/>
    <w:rsid w:val="00572276"/>
    <w:rsid w:val="005757A2"/>
    <w:rsid w:val="00584D2A"/>
    <w:rsid w:val="005928BD"/>
    <w:rsid w:val="0059346D"/>
    <w:rsid w:val="005952F5"/>
    <w:rsid w:val="00595904"/>
    <w:rsid w:val="005A0D95"/>
    <w:rsid w:val="005A2000"/>
    <w:rsid w:val="005B0282"/>
    <w:rsid w:val="005B23C7"/>
    <w:rsid w:val="005B249F"/>
    <w:rsid w:val="005C317D"/>
    <w:rsid w:val="005C4331"/>
    <w:rsid w:val="005C5DE6"/>
    <w:rsid w:val="005D2186"/>
    <w:rsid w:val="005D4FF8"/>
    <w:rsid w:val="005E0FD8"/>
    <w:rsid w:val="005E41DC"/>
    <w:rsid w:val="005E63F2"/>
    <w:rsid w:val="005F0219"/>
    <w:rsid w:val="005F0C18"/>
    <w:rsid w:val="005F7691"/>
    <w:rsid w:val="00613286"/>
    <w:rsid w:val="00616264"/>
    <w:rsid w:val="0062317F"/>
    <w:rsid w:val="006240D2"/>
    <w:rsid w:val="00631D7F"/>
    <w:rsid w:val="006361BD"/>
    <w:rsid w:val="00637907"/>
    <w:rsid w:val="00640FE7"/>
    <w:rsid w:val="00642CA0"/>
    <w:rsid w:val="006471FF"/>
    <w:rsid w:val="00647D1A"/>
    <w:rsid w:val="00650A11"/>
    <w:rsid w:val="00664147"/>
    <w:rsid w:val="00674A65"/>
    <w:rsid w:val="006751D8"/>
    <w:rsid w:val="00676577"/>
    <w:rsid w:val="00684626"/>
    <w:rsid w:val="00685885"/>
    <w:rsid w:val="006915DE"/>
    <w:rsid w:val="00693C36"/>
    <w:rsid w:val="006B76EF"/>
    <w:rsid w:val="006B7B6E"/>
    <w:rsid w:val="006C03BB"/>
    <w:rsid w:val="006C2FC8"/>
    <w:rsid w:val="006D7723"/>
    <w:rsid w:val="006E0DEF"/>
    <w:rsid w:val="006E1811"/>
    <w:rsid w:val="006E3F96"/>
    <w:rsid w:val="006E672B"/>
    <w:rsid w:val="006E7861"/>
    <w:rsid w:val="006F203A"/>
    <w:rsid w:val="006F582B"/>
    <w:rsid w:val="007003A7"/>
    <w:rsid w:val="00701630"/>
    <w:rsid w:val="007036DB"/>
    <w:rsid w:val="00715F24"/>
    <w:rsid w:val="00722F7B"/>
    <w:rsid w:val="0072511D"/>
    <w:rsid w:val="007254AA"/>
    <w:rsid w:val="007264C3"/>
    <w:rsid w:val="007272BA"/>
    <w:rsid w:val="00732518"/>
    <w:rsid w:val="007333C1"/>
    <w:rsid w:val="00734ACF"/>
    <w:rsid w:val="007370C4"/>
    <w:rsid w:val="00760B66"/>
    <w:rsid w:val="00767BF0"/>
    <w:rsid w:val="00773329"/>
    <w:rsid w:val="00773A60"/>
    <w:rsid w:val="00784669"/>
    <w:rsid w:val="00786DD2"/>
    <w:rsid w:val="00790C8E"/>
    <w:rsid w:val="007A30C9"/>
    <w:rsid w:val="007A3887"/>
    <w:rsid w:val="007A508B"/>
    <w:rsid w:val="007B36D0"/>
    <w:rsid w:val="007B57CE"/>
    <w:rsid w:val="007B74F8"/>
    <w:rsid w:val="007C4B72"/>
    <w:rsid w:val="007C5148"/>
    <w:rsid w:val="007C73C2"/>
    <w:rsid w:val="007D5ADC"/>
    <w:rsid w:val="007E1749"/>
    <w:rsid w:val="00800926"/>
    <w:rsid w:val="008012FB"/>
    <w:rsid w:val="00803FB6"/>
    <w:rsid w:val="008056AB"/>
    <w:rsid w:val="0081270C"/>
    <w:rsid w:val="00814B64"/>
    <w:rsid w:val="00821011"/>
    <w:rsid w:val="00826C6E"/>
    <w:rsid w:val="00826DE9"/>
    <w:rsid w:val="008302C7"/>
    <w:rsid w:val="00830D56"/>
    <w:rsid w:val="0083155B"/>
    <w:rsid w:val="00842347"/>
    <w:rsid w:val="008435F7"/>
    <w:rsid w:val="00844D42"/>
    <w:rsid w:val="00847F5E"/>
    <w:rsid w:val="00847F67"/>
    <w:rsid w:val="00851D5D"/>
    <w:rsid w:val="008539D2"/>
    <w:rsid w:val="00856525"/>
    <w:rsid w:val="008573C2"/>
    <w:rsid w:val="0087302D"/>
    <w:rsid w:val="008736E2"/>
    <w:rsid w:val="00881424"/>
    <w:rsid w:val="008817AC"/>
    <w:rsid w:val="00895B4A"/>
    <w:rsid w:val="00897AAA"/>
    <w:rsid w:val="00897BA1"/>
    <w:rsid w:val="008A5375"/>
    <w:rsid w:val="008B41C3"/>
    <w:rsid w:val="008B7580"/>
    <w:rsid w:val="008D10BB"/>
    <w:rsid w:val="008D4561"/>
    <w:rsid w:val="008D4E10"/>
    <w:rsid w:val="008F1E85"/>
    <w:rsid w:val="008F418A"/>
    <w:rsid w:val="008F6FB2"/>
    <w:rsid w:val="00901BF9"/>
    <w:rsid w:val="00907D9B"/>
    <w:rsid w:val="009109F6"/>
    <w:rsid w:val="00916DE6"/>
    <w:rsid w:val="00926ADA"/>
    <w:rsid w:val="00940015"/>
    <w:rsid w:val="0094048D"/>
    <w:rsid w:val="0095304D"/>
    <w:rsid w:val="0097109F"/>
    <w:rsid w:val="009719F4"/>
    <w:rsid w:val="00976A71"/>
    <w:rsid w:val="009834EB"/>
    <w:rsid w:val="0098620E"/>
    <w:rsid w:val="00991B20"/>
    <w:rsid w:val="009951C0"/>
    <w:rsid w:val="009A2E02"/>
    <w:rsid w:val="009B5C2E"/>
    <w:rsid w:val="009C001A"/>
    <w:rsid w:val="009C088B"/>
    <w:rsid w:val="009C168D"/>
    <w:rsid w:val="009C3172"/>
    <w:rsid w:val="009C5CA4"/>
    <w:rsid w:val="009E0F41"/>
    <w:rsid w:val="009F54D6"/>
    <w:rsid w:val="009F7F25"/>
    <w:rsid w:val="00A025E0"/>
    <w:rsid w:val="00A03FE1"/>
    <w:rsid w:val="00A1631D"/>
    <w:rsid w:val="00A1737A"/>
    <w:rsid w:val="00A24B00"/>
    <w:rsid w:val="00A30B8A"/>
    <w:rsid w:val="00A33F5A"/>
    <w:rsid w:val="00A34A6B"/>
    <w:rsid w:val="00A36707"/>
    <w:rsid w:val="00A36F72"/>
    <w:rsid w:val="00A373DA"/>
    <w:rsid w:val="00A61CB4"/>
    <w:rsid w:val="00A745CE"/>
    <w:rsid w:val="00A74D55"/>
    <w:rsid w:val="00A77844"/>
    <w:rsid w:val="00A82FD0"/>
    <w:rsid w:val="00A84570"/>
    <w:rsid w:val="00A93737"/>
    <w:rsid w:val="00AA233A"/>
    <w:rsid w:val="00AA3FEA"/>
    <w:rsid w:val="00AA58E6"/>
    <w:rsid w:val="00AA5DAB"/>
    <w:rsid w:val="00AC4464"/>
    <w:rsid w:val="00AC590F"/>
    <w:rsid w:val="00AD15C1"/>
    <w:rsid w:val="00AD1E2D"/>
    <w:rsid w:val="00AD3D40"/>
    <w:rsid w:val="00AD7A6A"/>
    <w:rsid w:val="00AE7370"/>
    <w:rsid w:val="00AE7B39"/>
    <w:rsid w:val="00AF00E9"/>
    <w:rsid w:val="00AF2935"/>
    <w:rsid w:val="00AF35F1"/>
    <w:rsid w:val="00AF77CB"/>
    <w:rsid w:val="00B023FC"/>
    <w:rsid w:val="00B058AF"/>
    <w:rsid w:val="00B05BA2"/>
    <w:rsid w:val="00B127D5"/>
    <w:rsid w:val="00B14CAD"/>
    <w:rsid w:val="00B17ED9"/>
    <w:rsid w:val="00B24474"/>
    <w:rsid w:val="00B302DC"/>
    <w:rsid w:val="00B32E86"/>
    <w:rsid w:val="00B33703"/>
    <w:rsid w:val="00B50E0E"/>
    <w:rsid w:val="00B5583D"/>
    <w:rsid w:val="00B679A8"/>
    <w:rsid w:val="00B67FC2"/>
    <w:rsid w:val="00B858D4"/>
    <w:rsid w:val="00B86F95"/>
    <w:rsid w:val="00B87B0F"/>
    <w:rsid w:val="00B90622"/>
    <w:rsid w:val="00B93C25"/>
    <w:rsid w:val="00BA5096"/>
    <w:rsid w:val="00BA52C4"/>
    <w:rsid w:val="00BD3D36"/>
    <w:rsid w:val="00BE3DDE"/>
    <w:rsid w:val="00BE51AF"/>
    <w:rsid w:val="00BE6313"/>
    <w:rsid w:val="00BF13D1"/>
    <w:rsid w:val="00BF24B4"/>
    <w:rsid w:val="00BF3056"/>
    <w:rsid w:val="00C0163C"/>
    <w:rsid w:val="00C058D8"/>
    <w:rsid w:val="00C07BEB"/>
    <w:rsid w:val="00C175F3"/>
    <w:rsid w:val="00C25466"/>
    <w:rsid w:val="00C259F3"/>
    <w:rsid w:val="00C30CBB"/>
    <w:rsid w:val="00C334D8"/>
    <w:rsid w:val="00C45F81"/>
    <w:rsid w:val="00C46083"/>
    <w:rsid w:val="00C47341"/>
    <w:rsid w:val="00C50421"/>
    <w:rsid w:val="00C50CBB"/>
    <w:rsid w:val="00C5484B"/>
    <w:rsid w:val="00C6125F"/>
    <w:rsid w:val="00C73B36"/>
    <w:rsid w:val="00C76128"/>
    <w:rsid w:val="00C77368"/>
    <w:rsid w:val="00C92907"/>
    <w:rsid w:val="00C94DB2"/>
    <w:rsid w:val="00C95C19"/>
    <w:rsid w:val="00CA6AD6"/>
    <w:rsid w:val="00CB0C9B"/>
    <w:rsid w:val="00CB605D"/>
    <w:rsid w:val="00CC43C2"/>
    <w:rsid w:val="00CC5712"/>
    <w:rsid w:val="00CD22A0"/>
    <w:rsid w:val="00CD4909"/>
    <w:rsid w:val="00CD4FA5"/>
    <w:rsid w:val="00CE5DE0"/>
    <w:rsid w:val="00CE6567"/>
    <w:rsid w:val="00CE7453"/>
    <w:rsid w:val="00CF0D0F"/>
    <w:rsid w:val="00CF1A07"/>
    <w:rsid w:val="00CF2B7E"/>
    <w:rsid w:val="00CF6C63"/>
    <w:rsid w:val="00D002C1"/>
    <w:rsid w:val="00D0290F"/>
    <w:rsid w:val="00D02C21"/>
    <w:rsid w:val="00D05E6D"/>
    <w:rsid w:val="00D076CB"/>
    <w:rsid w:val="00D11D9B"/>
    <w:rsid w:val="00D3174C"/>
    <w:rsid w:val="00D31CA3"/>
    <w:rsid w:val="00D3663A"/>
    <w:rsid w:val="00D40C0B"/>
    <w:rsid w:val="00D4110E"/>
    <w:rsid w:val="00D44E04"/>
    <w:rsid w:val="00D50440"/>
    <w:rsid w:val="00D50CB3"/>
    <w:rsid w:val="00D544BE"/>
    <w:rsid w:val="00D547B4"/>
    <w:rsid w:val="00D574CA"/>
    <w:rsid w:val="00D60B0F"/>
    <w:rsid w:val="00D614AB"/>
    <w:rsid w:val="00D63AAD"/>
    <w:rsid w:val="00D74267"/>
    <w:rsid w:val="00D75820"/>
    <w:rsid w:val="00D8052D"/>
    <w:rsid w:val="00D80D36"/>
    <w:rsid w:val="00D84A50"/>
    <w:rsid w:val="00D873C7"/>
    <w:rsid w:val="00D97A17"/>
    <w:rsid w:val="00D97CEF"/>
    <w:rsid w:val="00DA0906"/>
    <w:rsid w:val="00DB569A"/>
    <w:rsid w:val="00DC1D21"/>
    <w:rsid w:val="00DC51C1"/>
    <w:rsid w:val="00DC6756"/>
    <w:rsid w:val="00DD2CA5"/>
    <w:rsid w:val="00DD7677"/>
    <w:rsid w:val="00DF423A"/>
    <w:rsid w:val="00DF4638"/>
    <w:rsid w:val="00DF56EC"/>
    <w:rsid w:val="00E00A27"/>
    <w:rsid w:val="00E050F0"/>
    <w:rsid w:val="00E124B0"/>
    <w:rsid w:val="00E35771"/>
    <w:rsid w:val="00E36582"/>
    <w:rsid w:val="00E36EE6"/>
    <w:rsid w:val="00E40B8C"/>
    <w:rsid w:val="00E54B4E"/>
    <w:rsid w:val="00E60808"/>
    <w:rsid w:val="00E60CEF"/>
    <w:rsid w:val="00E63636"/>
    <w:rsid w:val="00E6733D"/>
    <w:rsid w:val="00E741C9"/>
    <w:rsid w:val="00E7501A"/>
    <w:rsid w:val="00E93E17"/>
    <w:rsid w:val="00EB0722"/>
    <w:rsid w:val="00EB186E"/>
    <w:rsid w:val="00EB2940"/>
    <w:rsid w:val="00EC1C60"/>
    <w:rsid w:val="00EC4374"/>
    <w:rsid w:val="00EC575C"/>
    <w:rsid w:val="00ED4F33"/>
    <w:rsid w:val="00ED6DCB"/>
    <w:rsid w:val="00EE208D"/>
    <w:rsid w:val="00EE47E2"/>
    <w:rsid w:val="00EF051C"/>
    <w:rsid w:val="00F1388D"/>
    <w:rsid w:val="00F52A8C"/>
    <w:rsid w:val="00F5356B"/>
    <w:rsid w:val="00F6648F"/>
    <w:rsid w:val="00F672BA"/>
    <w:rsid w:val="00F70855"/>
    <w:rsid w:val="00F736B9"/>
    <w:rsid w:val="00F842ED"/>
    <w:rsid w:val="00F93527"/>
    <w:rsid w:val="00F97588"/>
    <w:rsid w:val="00FA29BD"/>
    <w:rsid w:val="00FC483A"/>
    <w:rsid w:val="00FD3DAD"/>
    <w:rsid w:val="00FD69E9"/>
    <w:rsid w:val="00FD7EAD"/>
    <w:rsid w:val="00FE6D01"/>
    <w:rsid w:val="00F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BE272"/>
  <w15:docId w15:val="{122BB29C-8F59-4DD5-A19B-136068E6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D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D4FF8"/>
    <w:rPr>
      <w:rFonts w:ascii="Tahoma" w:hAnsi="Tahoma" w:cs="Tahoma"/>
      <w:sz w:val="16"/>
      <w:szCs w:val="16"/>
    </w:rPr>
  </w:style>
  <w:style w:type="paragraph" w:customStyle="1" w:styleId="Heading">
    <w:name w:val="Heading"/>
    <w:rsid w:val="005F7691"/>
    <w:pPr>
      <w:widowControl w:val="0"/>
      <w:autoSpaceDE w:val="0"/>
      <w:autoSpaceDN w:val="0"/>
      <w:adjustRightInd w:val="0"/>
    </w:pPr>
    <w:rPr>
      <w:rFonts w:ascii="Arial" w:hAnsi="Arial" w:cs="Arial"/>
      <w:b/>
      <w:bCs/>
      <w:sz w:val="22"/>
      <w:szCs w:val="22"/>
    </w:rPr>
  </w:style>
  <w:style w:type="paragraph" w:styleId="a5">
    <w:name w:val="Body Text Indent"/>
    <w:basedOn w:val="a"/>
    <w:link w:val="a6"/>
    <w:rsid w:val="00DD7677"/>
    <w:pPr>
      <w:ind w:left="5387"/>
      <w:jc w:val="center"/>
    </w:pPr>
    <w:rPr>
      <w:sz w:val="26"/>
    </w:rPr>
  </w:style>
  <w:style w:type="paragraph" w:styleId="a7">
    <w:name w:val="header"/>
    <w:basedOn w:val="a"/>
    <w:rsid w:val="00216295"/>
    <w:pPr>
      <w:tabs>
        <w:tab w:val="center" w:pos="4677"/>
        <w:tab w:val="right" w:pos="9355"/>
      </w:tabs>
    </w:pPr>
  </w:style>
  <w:style w:type="character" w:styleId="a8">
    <w:name w:val="page number"/>
    <w:basedOn w:val="a0"/>
    <w:rsid w:val="00216295"/>
  </w:style>
  <w:style w:type="character" w:customStyle="1" w:styleId="a6">
    <w:name w:val="Основной текст с отступом Знак"/>
    <w:link w:val="a5"/>
    <w:rsid w:val="002C2D35"/>
    <w:rPr>
      <w:sz w:val="26"/>
      <w:szCs w:val="24"/>
    </w:rPr>
  </w:style>
  <w:style w:type="paragraph" w:styleId="a9">
    <w:name w:val="List Paragraph"/>
    <w:basedOn w:val="a"/>
    <w:uiPriority w:val="34"/>
    <w:qFormat/>
    <w:rsid w:val="00A373DA"/>
    <w:pPr>
      <w:ind w:left="708"/>
    </w:pPr>
  </w:style>
  <w:style w:type="paragraph" w:customStyle="1" w:styleId="ConsPlusNormal">
    <w:name w:val="ConsPlusNormal"/>
    <w:rsid w:val="000174FE"/>
    <w:pPr>
      <w:widowControl w:val="0"/>
      <w:autoSpaceDE w:val="0"/>
      <w:autoSpaceDN w:val="0"/>
      <w:adjustRightInd w:val="0"/>
      <w:ind w:firstLine="720"/>
    </w:pPr>
    <w:rPr>
      <w:rFonts w:ascii="Arial" w:hAnsi="Arial" w:cs="Arial"/>
    </w:rPr>
  </w:style>
  <w:style w:type="paragraph" w:styleId="aa">
    <w:name w:val="footer"/>
    <w:basedOn w:val="a"/>
    <w:link w:val="ab"/>
    <w:rsid w:val="00F1388D"/>
    <w:pPr>
      <w:tabs>
        <w:tab w:val="center" w:pos="4677"/>
        <w:tab w:val="right" w:pos="9355"/>
      </w:tabs>
    </w:pPr>
  </w:style>
  <w:style w:type="character" w:customStyle="1" w:styleId="ab">
    <w:name w:val="Нижний колонтитул Знак"/>
    <w:link w:val="aa"/>
    <w:rsid w:val="00F1388D"/>
    <w:rPr>
      <w:sz w:val="24"/>
      <w:szCs w:val="24"/>
    </w:rPr>
  </w:style>
  <w:style w:type="character" w:styleId="ac">
    <w:name w:val="Emphasis"/>
    <w:basedOn w:val="a0"/>
    <w:uiPriority w:val="20"/>
    <w:qFormat/>
    <w:rsid w:val="003C4708"/>
    <w:rPr>
      <w:i/>
      <w:iCs/>
    </w:rPr>
  </w:style>
  <w:style w:type="paragraph" w:customStyle="1" w:styleId="headertext">
    <w:name w:val="headertext"/>
    <w:basedOn w:val="a"/>
    <w:rsid w:val="00300B02"/>
    <w:pPr>
      <w:spacing w:before="100" w:beforeAutospacing="1" w:after="100" w:afterAutospacing="1"/>
    </w:pPr>
  </w:style>
  <w:style w:type="paragraph" w:customStyle="1" w:styleId="formattext">
    <w:name w:val="formattext"/>
    <w:basedOn w:val="a"/>
    <w:rsid w:val="00300B02"/>
    <w:pPr>
      <w:spacing w:before="100" w:beforeAutospacing="1" w:after="100" w:afterAutospacing="1"/>
    </w:pPr>
  </w:style>
  <w:style w:type="character" w:styleId="ad">
    <w:name w:val="Hyperlink"/>
    <w:basedOn w:val="a0"/>
    <w:uiPriority w:val="99"/>
    <w:unhideWhenUsed/>
    <w:rsid w:val="00300B02"/>
    <w:rPr>
      <w:color w:val="0000FF"/>
      <w:u w:val="single"/>
    </w:rPr>
  </w:style>
  <w:style w:type="character" w:customStyle="1" w:styleId="namedoc">
    <w:name w:val="namedoc"/>
    <w:basedOn w:val="a0"/>
    <w:rsid w:val="0030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6464">
      <w:bodyDiv w:val="1"/>
      <w:marLeft w:val="0"/>
      <w:marRight w:val="0"/>
      <w:marTop w:val="0"/>
      <w:marBottom w:val="0"/>
      <w:divBdr>
        <w:top w:val="none" w:sz="0" w:space="0" w:color="auto"/>
        <w:left w:val="none" w:sz="0" w:space="0" w:color="auto"/>
        <w:bottom w:val="none" w:sz="0" w:space="0" w:color="auto"/>
        <w:right w:val="none" w:sz="0" w:space="0" w:color="auto"/>
      </w:divBdr>
    </w:div>
    <w:div w:id="476922419">
      <w:bodyDiv w:val="1"/>
      <w:marLeft w:val="0"/>
      <w:marRight w:val="0"/>
      <w:marTop w:val="0"/>
      <w:marBottom w:val="0"/>
      <w:divBdr>
        <w:top w:val="none" w:sz="0" w:space="0" w:color="auto"/>
        <w:left w:val="none" w:sz="0" w:space="0" w:color="auto"/>
        <w:bottom w:val="none" w:sz="0" w:space="0" w:color="auto"/>
        <w:right w:val="none" w:sz="0" w:space="0" w:color="auto"/>
      </w:divBdr>
    </w:div>
    <w:div w:id="596598074">
      <w:bodyDiv w:val="1"/>
      <w:marLeft w:val="0"/>
      <w:marRight w:val="0"/>
      <w:marTop w:val="0"/>
      <w:marBottom w:val="0"/>
      <w:divBdr>
        <w:top w:val="none" w:sz="0" w:space="0" w:color="auto"/>
        <w:left w:val="none" w:sz="0" w:space="0" w:color="auto"/>
        <w:bottom w:val="none" w:sz="0" w:space="0" w:color="auto"/>
        <w:right w:val="none" w:sz="0" w:space="0" w:color="auto"/>
      </w:divBdr>
    </w:div>
    <w:div w:id="672759564">
      <w:bodyDiv w:val="1"/>
      <w:marLeft w:val="0"/>
      <w:marRight w:val="0"/>
      <w:marTop w:val="0"/>
      <w:marBottom w:val="0"/>
      <w:divBdr>
        <w:top w:val="none" w:sz="0" w:space="0" w:color="auto"/>
        <w:left w:val="none" w:sz="0" w:space="0" w:color="auto"/>
        <w:bottom w:val="none" w:sz="0" w:space="0" w:color="auto"/>
        <w:right w:val="none" w:sz="0" w:space="0" w:color="auto"/>
      </w:divBdr>
    </w:div>
    <w:div w:id="930284076">
      <w:bodyDiv w:val="1"/>
      <w:marLeft w:val="0"/>
      <w:marRight w:val="0"/>
      <w:marTop w:val="0"/>
      <w:marBottom w:val="0"/>
      <w:divBdr>
        <w:top w:val="none" w:sz="0" w:space="0" w:color="auto"/>
        <w:left w:val="none" w:sz="0" w:space="0" w:color="auto"/>
        <w:bottom w:val="none" w:sz="0" w:space="0" w:color="auto"/>
        <w:right w:val="none" w:sz="0" w:space="0" w:color="auto"/>
      </w:divBdr>
    </w:div>
    <w:div w:id="1044523949">
      <w:bodyDiv w:val="1"/>
      <w:marLeft w:val="0"/>
      <w:marRight w:val="0"/>
      <w:marTop w:val="0"/>
      <w:marBottom w:val="0"/>
      <w:divBdr>
        <w:top w:val="none" w:sz="0" w:space="0" w:color="auto"/>
        <w:left w:val="none" w:sz="0" w:space="0" w:color="auto"/>
        <w:bottom w:val="none" w:sz="0" w:space="0" w:color="auto"/>
        <w:right w:val="none" w:sz="0" w:space="0" w:color="auto"/>
      </w:divBdr>
    </w:div>
    <w:div w:id="1110128744">
      <w:bodyDiv w:val="1"/>
      <w:marLeft w:val="0"/>
      <w:marRight w:val="0"/>
      <w:marTop w:val="0"/>
      <w:marBottom w:val="0"/>
      <w:divBdr>
        <w:top w:val="none" w:sz="0" w:space="0" w:color="auto"/>
        <w:left w:val="none" w:sz="0" w:space="0" w:color="auto"/>
        <w:bottom w:val="none" w:sz="0" w:space="0" w:color="auto"/>
        <w:right w:val="none" w:sz="0" w:space="0" w:color="auto"/>
      </w:divBdr>
    </w:div>
    <w:div w:id="1367564008">
      <w:bodyDiv w:val="1"/>
      <w:marLeft w:val="0"/>
      <w:marRight w:val="0"/>
      <w:marTop w:val="0"/>
      <w:marBottom w:val="0"/>
      <w:divBdr>
        <w:top w:val="none" w:sz="0" w:space="0" w:color="auto"/>
        <w:left w:val="none" w:sz="0" w:space="0" w:color="auto"/>
        <w:bottom w:val="none" w:sz="0" w:space="0" w:color="auto"/>
        <w:right w:val="none" w:sz="0" w:space="0" w:color="auto"/>
      </w:divBdr>
    </w:div>
    <w:div w:id="19402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4078-6131-4EDD-9180-B72A9049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ПОРЯДОК ФОРМИРОВАНИЯ, ОБЕСПЕЧЕНИЯ РАЗМЕЩЕНИЯ, ИСПОЛНЕНИЯ И КОНТРОЛЯ ЗА ИСПОЛНЕНИЕМ</vt:lpstr>
    </vt:vector>
  </TitlesOfParts>
  <Company>Krokoz™ Inc.</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ФОРМИРОВАНИЯ, ОБЕСПЕЧЕНИЯ РАЗМЕЩЕНИЯ, ИСПОЛНЕНИЯ И КОНТРОЛЯ ЗА ИСПОЛНЕНИЕМ</dc:title>
  <dc:creator>1</dc:creator>
  <cp:lastModifiedBy>Орг. отдел 2</cp:lastModifiedBy>
  <cp:revision>19</cp:revision>
  <cp:lastPrinted>2023-12-28T13:43:00Z</cp:lastPrinted>
  <dcterms:created xsi:type="dcterms:W3CDTF">2021-06-11T10:58:00Z</dcterms:created>
  <dcterms:modified xsi:type="dcterms:W3CDTF">2023-12-28T13:44:00Z</dcterms:modified>
</cp:coreProperties>
</file>