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84" w:rsidRPr="007E4A84" w:rsidRDefault="007E4A84" w:rsidP="007E4A8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E4A84">
        <w:rPr>
          <w:rFonts w:ascii="Times New Roman" w:hAnsi="Times New Roman" w:cs="Times New Roman"/>
          <w:b/>
          <w:sz w:val="32"/>
          <w:szCs w:val="32"/>
        </w:rPr>
        <w:t>КАК УБЕРЕЧЬСЯ ОТ МОШЕННИЧЕСКИХ ДЕЙСТВИЙ С ОБЪЕКТОМ НЕДВИЖИМОСТИ</w:t>
      </w:r>
      <w:bookmarkEnd w:id="0"/>
      <w:r w:rsidRPr="007E4A8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E4A84" w:rsidRPr="008974BC" w:rsidRDefault="007E4A84" w:rsidP="007E4A84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4BC">
        <w:rPr>
          <w:rFonts w:ascii="Times New Roman" w:hAnsi="Times New Roman" w:cs="Times New Roman"/>
          <w:i/>
          <w:sz w:val="28"/>
          <w:szCs w:val="28"/>
        </w:rPr>
        <w:t xml:space="preserve">Спикер - начальник отдела регистрации сделок и перехода прав физических лиц Управления Росреестра по Республике Татарстан Галина Гончарова. </w:t>
      </w:r>
    </w:p>
    <w:p w:rsidR="008974BC" w:rsidRPr="008974BC" w:rsidRDefault="007E4A84" w:rsidP="008974BC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A84">
        <w:rPr>
          <w:rFonts w:ascii="Times New Roman" w:hAnsi="Times New Roman" w:cs="Times New Roman"/>
          <w:b/>
          <w:sz w:val="28"/>
          <w:szCs w:val="28"/>
        </w:rPr>
        <w:t xml:space="preserve">  В декабре традиционно рынок недвижимости оживает: многие спешат завершить различные дела, в том числе связанные с приобретением недвижимости. В связи с этим хотелось бы получить </w:t>
      </w:r>
      <w:r w:rsidR="008974BC">
        <w:rPr>
          <w:rFonts w:ascii="Times New Roman" w:hAnsi="Times New Roman" w:cs="Times New Roman"/>
          <w:b/>
          <w:sz w:val="28"/>
          <w:szCs w:val="28"/>
        </w:rPr>
        <w:t xml:space="preserve">от специалистов </w:t>
      </w:r>
      <w:r w:rsidRPr="007E4A84">
        <w:rPr>
          <w:rFonts w:ascii="Times New Roman" w:hAnsi="Times New Roman" w:cs="Times New Roman"/>
          <w:b/>
          <w:sz w:val="28"/>
          <w:szCs w:val="28"/>
        </w:rPr>
        <w:t xml:space="preserve"> рекомендации,  которые помогли бы нашим гражданам обезопасить себя от мошеннических действий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974BC">
        <w:rPr>
          <w:rFonts w:ascii="Times New Roman" w:hAnsi="Times New Roman" w:cs="Times New Roman"/>
          <w:b/>
          <w:sz w:val="28"/>
          <w:szCs w:val="28"/>
        </w:rPr>
        <w:t xml:space="preserve"> В связи с этим мы пригласили сегодня в студию </w:t>
      </w:r>
      <w:r w:rsidR="008974BC" w:rsidRPr="008974BC">
        <w:rPr>
          <w:rFonts w:ascii="Times New Roman" w:hAnsi="Times New Roman" w:cs="Times New Roman"/>
          <w:b/>
          <w:sz w:val="28"/>
          <w:szCs w:val="28"/>
        </w:rPr>
        <w:t xml:space="preserve">начальника отдела регистрации сделок и перехода прав физических лиц Управления Росреестра по Республике Татарстан Галину Гончарову. </w:t>
      </w:r>
    </w:p>
    <w:p w:rsidR="007E4A84" w:rsidRPr="00772AD6" w:rsidRDefault="007E4A84" w:rsidP="007E4A84">
      <w:pPr>
        <w:pStyle w:val="a4"/>
        <w:shd w:val="clear" w:color="auto" w:fill="FFFFFF"/>
        <w:spacing w:line="224" w:lineRule="atLeast"/>
        <w:jc w:val="both"/>
        <w:rPr>
          <w:b/>
          <w:sz w:val="28"/>
          <w:szCs w:val="28"/>
        </w:rPr>
      </w:pPr>
      <w:r w:rsidRPr="00772AD6">
        <w:rPr>
          <w:b/>
          <w:sz w:val="28"/>
          <w:szCs w:val="28"/>
        </w:rPr>
        <w:t xml:space="preserve">- </w:t>
      </w:r>
      <w:r w:rsidR="00772AD6">
        <w:rPr>
          <w:b/>
          <w:sz w:val="28"/>
          <w:szCs w:val="28"/>
        </w:rPr>
        <w:t>Галина Юрьевна, ч</w:t>
      </w:r>
      <w:r w:rsidRPr="00772AD6">
        <w:rPr>
          <w:b/>
          <w:sz w:val="28"/>
          <w:szCs w:val="28"/>
        </w:rPr>
        <w:t xml:space="preserve">то </w:t>
      </w:r>
      <w:r w:rsidR="00F71FE7">
        <w:rPr>
          <w:b/>
          <w:sz w:val="28"/>
          <w:szCs w:val="28"/>
        </w:rPr>
        <w:t>может предпринять человек, чтобы обезопасить свою недвижимость,  например, от продажи третьими лицами по поддельным документам?</w:t>
      </w:r>
      <w:r w:rsidRPr="00772AD6">
        <w:rPr>
          <w:b/>
          <w:sz w:val="28"/>
          <w:szCs w:val="28"/>
        </w:rPr>
        <w:t xml:space="preserve">      </w:t>
      </w:r>
    </w:p>
    <w:p w:rsidR="00772AD6" w:rsidRDefault="00772AD6" w:rsidP="007E4A84">
      <w:pPr>
        <w:pStyle w:val="a4"/>
        <w:shd w:val="clear" w:color="auto" w:fill="FFFFFF"/>
        <w:spacing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>
        <w:rPr>
          <w:rFonts w:eastAsia="Calibri"/>
          <w:color w:val="000000"/>
          <w:sz w:val="28"/>
          <w:szCs w:val="28"/>
          <w:lang w:eastAsia="sk-SK"/>
        </w:rPr>
        <w:t xml:space="preserve">- </w:t>
      </w:r>
      <w:r w:rsidR="008974BC">
        <w:rPr>
          <w:rFonts w:eastAsia="Calibri"/>
          <w:color w:val="000000"/>
          <w:sz w:val="28"/>
          <w:szCs w:val="28"/>
          <w:lang w:eastAsia="sk-SK"/>
        </w:rPr>
        <w:t>Прежде всего хочу порекомендовать каждому владель</w:t>
      </w:r>
      <w:r w:rsidR="007E4A84" w:rsidRPr="007E4A84">
        <w:rPr>
          <w:rFonts w:eastAsia="Calibri"/>
          <w:color w:val="000000"/>
          <w:sz w:val="28"/>
          <w:szCs w:val="28"/>
          <w:lang w:eastAsia="sk-SK"/>
        </w:rPr>
        <w:t>ц</w:t>
      </w:r>
      <w:r w:rsidR="008974BC">
        <w:rPr>
          <w:rFonts w:eastAsia="Calibri"/>
          <w:color w:val="000000"/>
          <w:sz w:val="28"/>
          <w:szCs w:val="28"/>
          <w:lang w:eastAsia="sk-SK"/>
        </w:rPr>
        <w:t>у недвижимости</w:t>
      </w:r>
      <w:r w:rsidR="007E4A84" w:rsidRPr="007E4A84">
        <w:rPr>
          <w:rFonts w:eastAsia="Calibri"/>
          <w:color w:val="000000"/>
          <w:sz w:val="28"/>
          <w:szCs w:val="28"/>
          <w:lang w:eastAsia="sk-SK"/>
        </w:rPr>
        <w:t xml:space="preserve"> </w:t>
      </w:r>
      <w:r w:rsidR="007E4A84" w:rsidRPr="007E4A84">
        <w:rPr>
          <w:rFonts w:eastAsia="Calibri"/>
          <w:b/>
          <w:i/>
          <w:color w:val="000000"/>
          <w:sz w:val="28"/>
          <w:szCs w:val="28"/>
          <w:lang w:eastAsia="sk-SK"/>
        </w:rPr>
        <w:t xml:space="preserve">подать заявление в </w:t>
      </w:r>
      <w:proofErr w:type="spellStart"/>
      <w:r w:rsidR="007E4A84" w:rsidRPr="007E4A84">
        <w:rPr>
          <w:rFonts w:eastAsia="Calibri"/>
          <w:b/>
          <w:i/>
          <w:color w:val="000000"/>
          <w:sz w:val="28"/>
          <w:szCs w:val="28"/>
          <w:lang w:eastAsia="sk-SK"/>
        </w:rPr>
        <w:t>Росреестр</w:t>
      </w:r>
      <w:proofErr w:type="spellEnd"/>
      <w:r w:rsidR="007E4A84" w:rsidRPr="007E4A84">
        <w:rPr>
          <w:rFonts w:eastAsia="Calibri"/>
          <w:b/>
          <w:i/>
          <w:color w:val="000000"/>
          <w:sz w:val="28"/>
          <w:szCs w:val="28"/>
          <w:lang w:eastAsia="sk-SK"/>
        </w:rPr>
        <w:t xml:space="preserve"> о том, что сделки с принадлежащим ему имуществом могут производиться только при его личном участии.</w:t>
      </w:r>
      <w:r w:rsidR="007E4A84" w:rsidRPr="007E4A84">
        <w:rPr>
          <w:rFonts w:eastAsia="Calibri"/>
          <w:color w:val="000000"/>
          <w:sz w:val="28"/>
          <w:szCs w:val="28"/>
          <w:lang w:eastAsia="sk-SK"/>
        </w:rPr>
        <w:t xml:space="preserve"> При подаче такого заявления в Единый государственный реестр недвижимости (ЕГРН) будет внесена соответствующая запись. Наличие такой записи в ЕГРН является основанием для возврата без рассмотрения заявления, представленного на государственную регистрацию прав другим лицом. </w:t>
      </w:r>
    </w:p>
    <w:p w:rsidR="007E4A84" w:rsidRPr="007E4A84" w:rsidRDefault="00772AD6" w:rsidP="007E4A84">
      <w:pPr>
        <w:pStyle w:val="a4"/>
        <w:shd w:val="clear" w:color="auto" w:fill="FFFFFF"/>
        <w:spacing w:line="224" w:lineRule="atLeast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sk-SK"/>
        </w:rPr>
        <w:t>Данное з</w:t>
      </w:r>
      <w:r w:rsidR="007E4A84" w:rsidRPr="007E4A84">
        <w:rPr>
          <w:rFonts w:eastAsia="Calibri"/>
          <w:color w:val="000000"/>
          <w:sz w:val="28"/>
          <w:szCs w:val="28"/>
          <w:lang w:eastAsia="sk-SK"/>
        </w:rPr>
        <w:t xml:space="preserve">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личном кабинете </w:t>
      </w:r>
      <w:r>
        <w:rPr>
          <w:rFonts w:eastAsia="Calibri"/>
          <w:color w:val="000000"/>
          <w:sz w:val="28"/>
          <w:szCs w:val="28"/>
          <w:lang w:eastAsia="sk-SK"/>
        </w:rPr>
        <w:t xml:space="preserve">на сайте </w:t>
      </w:r>
      <w:r w:rsidR="007E4A84" w:rsidRPr="007E4A84">
        <w:rPr>
          <w:rFonts w:eastAsia="Calibri"/>
          <w:color w:val="000000"/>
          <w:sz w:val="28"/>
          <w:szCs w:val="28"/>
          <w:lang w:eastAsia="sk-SK"/>
        </w:rPr>
        <w:t xml:space="preserve">Росреестра </w:t>
      </w:r>
      <w:r>
        <w:rPr>
          <w:rFonts w:eastAsia="Calibri"/>
          <w:color w:val="000000"/>
          <w:sz w:val="28"/>
          <w:szCs w:val="28"/>
          <w:lang w:eastAsia="sk-SK"/>
        </w:rPr>
        <w:t>либо о</w:t>
      </w:r>
      <w:r w:rsidR="007E4A84" w:rsidRPr="007E4A84">
        <w:rPr>
          <w:rFonts w:eastAsia="Calibri"/>
          <w:color w:val="000000"/>
          <w:sz w:val="28"/>
          <w:szCs w:val="28"/>
          <w:lang w:eastAsia="sk-SK"/>
        </w:rPr>
        <w:t>братиться в любой офис МФЦ (независимо от региона нахождения недвижимости). Например, гражданин владеет квартирой в Москве, но в настоящее время живет в Казани. В этом случае он, находясь в Казани, может запретить распоряжаться этим своим имуществом в Москве без личного присутствия.</w:t>
      </w:r>
      <w:r>
        <w:rPr>
          <w:rFonts w:eastAsia="Calibri"/>
          <w:color w:val="000000"/>
          <w:sz w:val="28"/>
          <w:szCs w:val="28"/>
          <w:lang w:eastAsia="sk-SK"/>
        </w:rPr>
        <w:t xml:space="preserve"> Таким образом, никто, кроме собственника, никакие посредники не смогут распорядиться его объектом недвижимости. </w:t>
      </w:r>
      <w:r w:rsidR="007E4A84" w:rsidRPr="007E4A84">
        <w:rPr>
          <w:rFonts w:eastAsia="Calibri"/>
          <w:color w:val="000000"/>
          <w:sz w:val="28"/>
          <w:szCs w:val="28"/>
          <w:lang w:eastAsia="sk-SK"/>
        </w:rPr>
        <w:t xml:space="preserve"> </w:t>
      </w:r>
    </w:p>
    <w:p w:rsidR="007E4A84" w:rsidRPr="007E4A84" w:rsidRDefault="00F64617" w:rsidP="00F64617">
      <w:pPr>
        <w:pStyle w:val="a4"/>
        <w:shd w:val="clear" w:color="auto" w:fill="FFFFFF"/>
        <w:spacing w:before="135" w:beforeAutospacing="0" w:after="135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А к</w:t>
      </w:r>
      <w:r w:rsidR="007E4A84" w:rsidRPr="007E4A84">
        <w:rPr>
          <w:b/>
          <w:sz w:val="28"/>
          <w:szCs w:val="28"/>
        </w:rPr>
        <w:t>акие рекомендации можно дать гражданам</w:t>
      </w:r>
      <w:r>
        <w:rPr>
          <w:b/>
          <w:sz w:val="28"/>
          <w:szCs w:val="28"/>
        </w:rPr>
        <w:t xml:space="preserve">, покупающим, например, квартиру? </w:t>
      </w:r>
    </w:p>
    <w:p w:rsidR="007E4A84" w:rsidRPr="007E4A84" w:rsidRDefault="00F64617" w:rsidP="007E4A84">
      <w:pPr>
        <w:pStyle w:val="a4"/>
        <w:shd w:val="clear" w:color="auto" w:fill="FFFFFF"/>
        <w:spacing w:line="224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E4A84" w:rsidRPr="007E4A84">
        <w:rPr>
          <w:sz w:val="28"/>
          <w:szCs w:val="28"/>
        </w:rPr>
        <w:t>Во-первых,</w:t>
      </w:r>
      <w:r w:rsidR="007E4A84" w:rsidRPr="007E4A84">
        <w:rPr>
          <w:rStyle w:val="a5"/>
          <w:sz w:val="28"/>
          <w:szCs w:val="28"/>
        </w:rPr>
        <w:t xml:space="preserve"> до </w:t>
      </w:r>
      <w:r w:rsidR="007E4A84" w:rsidRPr="007E4A84">
        <w:rPr>
          <w:sz w:val="28"/>
          <w:szCs w:val="28"/>
          <w:shd w:val="clear" w:color="auto" w:fill="FFFFFF"/>
        </w:rPr>
        <w:t xml:space="preserve">заключения сделки  надо </w:t>
      </w:r>
      <w:r w:rsidR="007E4A84" w:rsidRPr="007E4A84">
        <w:rPr>
          <w:b/>
          <w:sz w:val="28"/>
          <w:szCs w:val="28"/>
          <w:shd w:val="clear" w:color="auto" w:fill="FFFFFF"/>
        </w:rPr>
        <w:t>проверить наличие у продавца правоустанавливающих документов</w:t>
      </w:r>
      <w:r w:rsidR="007E4A84" w:rsidRPr="007E4A84">
        <w:rPr>
          <w:sz w:val="28"/>
          <w:szCs w:val="28"/>
          <w:shd w:val="clear" w:color="auto" w:fill="FFFFFF"/>
        </w:rPr>
        <w:t xml:space="preserve"> на объект недвижимости. Такими документами могут быть, например,</w:t>
      </w:r>
      <w:r w:rsidR="007E4A84" w:rsidRPr="007E4A84">
        <w:rPr>
          <w:sz w:val="28"/>
          <w:szCs w:val="28"/>
        </w:rPr>
        <w:t xml:space="preserve"> договоры приватизации, дарения, купли-продажи, долевого участия и другие.</w:t>
      </w:r>
    </w:p>
    <w:p w:rsidR="007E4A84" w:rsidRPr="007E4A84" w:rsidRDefault="007E4A84" w:rsidP="007E4A84">
      <w:pPr>
        <w:pStyle w:val="a4"/>
        <w:shd w:val="clear" w:color="auto" w:fill="FFFFFF"/>
        <w:spacing w:line="224" w:lineRule="atLeast"/>
        <w:jc w:val="both"/>
        <w:rPr>
          <w:rFonts w:eastAsia="Calibri"/>
          <w:i/>
          <w:color w:val="000000"/>
          <w:sz w:val="28"/>
          <w:szCs w:val="28"/>
          <w:lang w:eastAsia="sk-SK"/>
        </w:rPr>
      </w:pPr>
      <w:r w:rsidRPr="007E4A84">
        <w:rPr>
          <w:rFonts w:eastAsia="Calibri"/>
          <w:color w:val="000000"/>
          <w:sz w:val="28"/>
          <w:szCs w:val="28"/>
          <w:lang w:eastAsia="sk-SK"/>
        </w:rPr>
        <w:t xml:space="preserve">     Во-вторых, при планировании покупки недвижимости стоит </w:t>
      </w:r>
      <w:r w:rsidRPr="007E4A84">
        <w:rPr>
          <w:rFonts w:eastAsia="Calibri"/>
          <w:b/>
          <w:color w:val="000000"/>
          <w:sz w:val="28"/>
          <w:szCs w:val="28"/>
          <w:lang w:eastAsia="sk-SK"/>
        </w:rPr>
        <w:t>проверить историю объекта и документов, особенно в случае возникновения следующих ситуаций</w:t>
      </w:r>
      <w:r w:rsidRPr="007E4A84">
        <w:rPr>
          <w:rFonts w:eastAsia="Calibri"/>
          <w:color w:val="000000"/>
          <w:sz w:val="28"/>
          <w:szCs w:val="28"/>
          <w:lang w:eastAsia="sk-SK"/>
        </w:rPr>
        <w:t>:</w:t>
      </w:r>
      <w:r w:rsidRPr="007E4A84">
        <w:rPr>
          <w:rFonts w:eastAsia="Calibri"/>
          <w:i/>
          <w:color w:val="000000"/>
          <w:sz w:val="28"/>
          <w:szCs w:val="28"/>
          <w:lang w:eastAsia="sk-SK"/>
        </w:rPr>
        <w:t xml:space="preserve"> </w:t>
      </w:r>
    </w:p>
    <w:p w:rsidR="007E4A84" w:rsidRPr="007E4A84" w:rsidRDefault="007E4A84" w:rsidP="007E4A84">
      <w:pPr>
        <w:pStyle w:val="a4"/>
        <w:numPr>
          <w:ilvl w:val="0"/>
          <w:numId w:val="2"/>
        </w:numPr>
        <w:shd w:val="clear" w:color="auto" w:fill="FFFFFF"/>
        <w:spacing w:before="0" w:beforeAutospacing="0" w:after="96" w:afterAutospacing="0"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7E4A84">
        <w:rPr>
          <w:rFonts w:eastAsia="Calibri"/>
          <w:color w:val="000000"/>
          <w:sz w:val="28"/>
          <w:szCs w:val="28"/>
          <w:lang w:eastAsia="sk-SK"/>
        </w:rPr>
        <w:lastRenderedPageBreak/>
        <w:t xml:space="preserve">Квартиру продают </w:t>
      </w:r>
      <w:r w:rsidRPr="007E4A84">
        <w:rPr>
          <w:rFonts w:eastAsia="Calibri"/>
          <w:b/>
          <w:color w:val="000000"/>
          <w:sz w:val="28"/>
          <w:szCs w:val="28"/>
          <w:lang w:eastAsia="sk-SK"/>
        </w:rPr>
        <w:t>по доверенности</w:t>
      </w:r>
      <w:r w:rsidRPr="007E4A84">
        <w:rPr>
          <w:rFonts w:eastAsia="Calibri"/>
          <w:color w:val="000000"/>
          <w:sz w:val="28"/>
          <w:szCs w:val="28"/>
          <w:lang w:eastAsia="sk-SK"/>
        </w:rPr>
        <w:t>. Но доверенность раньше могла быть отозвана доверителем. Поэтому нужно убедиться в том, что доверенность действительна и не отозвана. Для этого можно проверить доверенность через специальный сервис на сайте Федеральной нотариальной палаты.</w:t>
      </w:r>
    </w:p>
    <w:p w:rsidR="007E4A84" w:rsidRPr="007E4A84" w:rsidRDefault="007E4A84" w:rsidP="007E4A84">
      <w:pPr>
        <w:pStyle w:val="a4"/>
        <w:numPr>
          <w:ilvl w:val="0"/>
          <w:numId w:val="2"/>
        </w:numPr>
        <w:shd w:val="clear" w:color="auto" w:fill="FFFFFF"/>
        <w:spacing w:before="0" w:beforeAutospacing="0" w:after="96" w:afterAutospacing="0"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7E4A84">
        <w:rPr>
          <w:rFonts w:eastAsia="Calibri"/>
          <w:color w:val="000000"/>
          <w:sz w:val="28"/>
          <w:szCs w:val="28"/>
          <w:lang w:eastAsia="sk-SK"/>
        </w:rPr>
        <w:t xml:space="preserve">Покупателю </w:t>
      </w:r>
      <w:r w:rsidRPr="007E4A84">
        <w:rPr>
          <w:rFonts w:eastAsia="Calibri"/>
          <w:b/>
          <w:color w:val="000000"/>
          <w:sz w:val="28"/>
          <w:szCs w:val="28"/>
          <w:lang w:eastAsia="sk-SK"/>
        </w:rPr>
        <w:t>предоставили не оригиналы документов, а их дубликаты или копии</w:t>
      </w:r>
      <w:r w:rsidRPr="007E4A84">
        <w:rPr>
          <w:rFonts w:eastAsia="Calibri"/>
          <w:color w:val="000000"/>
          <w:sz w:val="28"/>
          <w:szCs w:val="28"/>
          <w:lang w:eastAsia="sk-SK"/>
        </w:rPr>
        <w:t>. В этом случае документы могут оказаться поддельными и настоящие владельцы могут не подозревать, что их собственность продается.</w:t>
      </w:r>
    </w:p>
    <w:p w:rsidR="007E4A84" w:rsidRPr="007E4A84" w:rsidRDefault="007E4A84" w:rsidP="007E4A84">
      <w:pPr>
        <w:pStyle w:val="a4"/>
        <w:numPr>
          <w:ilvl w:val="0"/>
          <w:numId w:val="2"/>
        </w:numPr>
        <w:shd w:val="clear" w:color="auto" w:fill="FFFFFF"/>
        <w:spacing w:before="0" w:beforeAutospacing="0" w:after="96" w:afterAutospacing="0"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7E4A84">
        <w:rPr>
          <w:rFonts w:eastAsia="Calibri"/>
          <w:color w:val="000000"/>
          <w:sz w:val="28"/>
          <w:szCs w:val="28"/>
          <w:lang w:eastAsia="sk-SK"/>
        </w:rPr>
        <w:t>В указанных случаях: если покупателю не предоставляют оригиналы документов или продают по доверенности – покупателю надо постараться связаться с собственником, побеседовать с ним лично, при этом необходимо  удостовериться, что он говорит именно с тем, на кого оформлена недвижимость.</w:t>
      </w:r>
    </w:p>
    <w:p w:rsidR="007E4A84" w:rsidRPr="007E4A84" w:rsidRDefault="007E4A84" w:rsidP="007E4A84">
      <w:pPr>
        <w:pStyle w:val="a4"/>
        <w:numPr>
          <w:ilvl w:val="0"/>
          <w:numId w:val="2"/>
        </w:numPr>
        <w:shd w:val="clear" w:color="auto" w:fill="FFFFFF"/>
        <w:spacing w:before="0" w:beforeAutospacing="0" w:after="96" w:afterAutospacing="0"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7E4A84">
        <w:rPr>
          <w:rFonts w:eastAsia="Calibri"/>
          <w:color w:val="000000"/>
          <w:sz w:val="28"/>
          <w:szCs w:val="28"/>
          <w:lang w:eastAsia="sk-SK"/>
        </w:rPr>
        <w:t xml:space="preserve">Если покупателя </w:t>
      </w:r>
      <w:r w:rsidRPr="007E4A84">
        <w:rPr>
          <w:rFonts w:eastAsia="Calibri"/>
          <w:b/>
          <w:color w:val="000000"/>
          <w:sz w:val="28"/>
          <w:szCs w:val="28"/>
          <w:lang w:eastAsia="sk-SK"/>
        </w:rPr>
        <w:t>торопят с подписанием документов</w:t>
      </w:r>
      <w:r w:rsidRPr="007E4A84">
        <w:rPr>
          <w:rFonts w:eastAsia="Calibri"/>
          <w:color w:val="000000"/>
          <w:sz w:val="28"/>
          <w:szCs w:val="28"/>
          <w:lang w:eastAsia="sk-SK"/>
        </w:rPr>
        <w:t xml:space="preserve"> или квартира </w:t>
      </w:r>
      <w:r w:rsidRPr="007E4A84">
        <w:rPr>
          <w:rFonts w:eastAsia="Calibri"/>
          <w:b/>
          <w:color w:val="000000"/>
          <w:sz w:val="28"/>
          <w:szCs w:val="28"/>
          <w:lang w:eastAsia="sk-SK"/>
        </w:rPr>
        <w:t>продается намного меньше обычной рыночной цены</w:t>
      </w:r>
      <w:r w:rsidRPr="007E4A84">
        <w:rPr>
          <w:rFonts w:eastAsia="Calibri"/>
          <w:color w:val="000000"/>
          <w:sz w:val="28"/>
          <w:szCs w:val="28"/>
          <w:lang w:eastAsia="sk-SK"/>
        </w:rPr>
        <w:t xml:space="preserve"> без достаточных для этого оснований – это также должно насторожить покупателя. </w:t>
      </w:r>
    </w:p>
    <w:p w:rsidR="007E4A84" w:rsidRPr="007E4A84" w:rsidRDefault="007E4A84" w:rsidP="007E4A84">
      <w:pPr>
        <w:pStyle w:val="a4"/>
        <w:numPr>
          <w:ilvl w:val="0"/>
          <w:numId w:val="2"/>
        </w:numPr>
        <w:shd w:val="clear" w:color="auto" w:fill="FFFFFF"/>
        <w:spacing w:before="0" w:beforeAutospacing="0" w:after="96" w:afterAutospacing="0" w:line="224" w:lineRule="atLeast"/>
        <w:jc w:val="both"/>
        <w:rPr>
          <w:rFonts w:eastAsia="Calibri"/>
          <w:color w:val="000000"/>
          <w:sz w:val="28"/>
          <w:szCs w:val="28"/>
          <w:lang w:eastAsia="sk-SK"/>
        </w:rPr>
      </w:pPr>
      <w:r w:rsidRPr="007E4A84">
        <w:rPr>
          <w:rFonts w:eastAsia="Calibri"/>
          <w:color w:val="000000"/>
          <w:sz w:val="28"/>
          <w:szCs w:val="28"/>
          <w:lang w:eastAsia="sk-SK"/>
        </w:rPr>
        <w:t>И, наконец, покупателя должен насторожить тот факт, что квартира сменила несколько владельцев за короткий срок.</w:t>
      </w:r>
    </w:p>
    <w:p w:rsidR="00F64617" w:rsidRDefault="00F64617" w:rsidP="00F64617">
      <w:pPr>
        <w:pStyle w:val="a4"/>
        <w:shd w:val="clear" w:color="auto" w:fill="FFFFFF"/>
        <w:spacing w:line="224" w:lineRule="atLeast"/>
        <w:ind w:left="360"/>
        <w:jc w:val="both"/>
        <w:rPr>
          <w:rFonts w:eastAsia="Calibri"/>
          <w:color w:val="000000"/>
          <w:sz w:val="28"/>
          <w:szCs w:val="28"/>
          <w:lang w:eastAsia="sk-SK"/>
        </w:rPr>
      </w:pPr>
      <w:r>
        <w:rPr>
          <w:rFonts w:eastAsia="Calibri"/>
          <w:color w:val="000000"/>
          <w:sz w:val="28"/>
          <w:szCs w:val="28"/>
          <w:lang w:eastAsia="sk-SK"/>
        </w:rPr>
        <w:t>Все эти меры необходимо предпринять до заключения сделки!</w:t>
      </w:r>
    </w:p>
    <w:p w:rsidR="00F64617" w:rsidRPr="00F64617" w:rsidRDefault="00F64617" w:rsidP="00F64617">
      <w:pPr>
        <w:pStyle w:val="a4"/>
        <w:shd w:val="clear" w:color="auto" w:fill="FFFFFF"/>
        <w:spacing w:line="224" w:lineRule="atLeast"/>
        <w:ind w:left="360"/>
        <w:jc w:val="both"/>
        <w:rPr>
          <w:rFonts w:eastAsia="Calibri"/>
          <w:b/>
          <w:color w:val="000000"/>
          <w:sz w:val="28"/>
          <w:szCs w:val="28"/>
          <w:lang w:eastAsia="sk-SK"/>
        </w:rPr>
      </w:pPr>
      <w:r w:rsidRPr="00F64617">
        <w:rPr>
          <w:rFonts w:eastAsia="Calibri"/>
          <w:b/>
          <w:color w:val="000000"/>
          <w:sz w:val="28"/>
          <w:szCs w:val="28"/>
          <w:lang w:eastAsia="sk-SK"/>
        </w:rPr>
        <w:t>- Подскажите, как проверить историю объекта недвижимости?</w:t>
      </w:r>
    </w:p>
    <w:p w:rsidR="00F64617" w:rsidRDefault="00F64617" w:rsidP="007E4A84">
      <w:pPr>
        <w:pStyle w:val="a4"/>
        <w:shd w:val="clear" w:color="auto" w:fill="FFFFFF"/>
        <w:spacing w:line="224" w:lineRule="atLeast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- Для этого п</w:t>
      </w:r>
      <w:r w:rsidR="007E4A84" w:rsidRPr="007E4A84">
        <w:rPr>
          <w:rStyle w:val="a5"/>
          <w:sz w:val="28"/>
          <w:szCs w:val="28"/>
        </w:rPr>
        <w:t>окупатель должен самостоятельно</w:t>
      </w:r>
      <w:r w:rsidR="007E4A84" w:rsidRPr="007E4A84">
        <w:rPr>
          <w:b/>
          <w:sz w:val="28"/>
          <w:szCs w:val="28"/>
        </w:rPr>
        <w:t xml:space="preserve"> проверить сведения, заказав выписку</w:t>
      </w:r>
      <w:r w:rsidR="007E4A84" w:rsidRPr="007E4A84">
        <w:rPr>
          <w:sz w:val="28"/>
          <w:szCs w:val="28"/>
        </w:rPr>
        <w:t xml:space="preserve"> из ЕГРН</w:t>
      </w:r>
      <w:r w:rsidR="001777A9">
        <w:rPr>
          <w:sz w:val="28"/>
          <w:szCs w:val="28"/>
        </w:rPr>
        <w:t xml:space="preserve"> – через портал Росреестра или МФЦ.</w:t>
      </w:r>
    </w:p>
    <w:p w:rsidR="007E4A84" w:rsidRPr="007E4A84" w:rsidRDefault="00F64617" w:rsidP="007E4A84">
      <w:pPr>
        <w:pStyle w:val="a4"/>
        <w:shd w:val="clear" w:color="auto" w:fill="FFFFFF"/>
        <w:spacing w:line="224" w:lineRule="atLeast"/>
        <w:jc w:val="both"/>
        <w:rPr>
          <w:b/>
          <w:sz w:val="28"/>
          <w:szCs w:val="28"/>
        </w:rPr>
      </w:pPr>
      <w:r w:rsidRPr="001777A9">
        <w:rPr>
          <w:b/>
          <w:sz w:val="28"/>
          <w:szCs w:val="28"/>
        </w:rPr>
        <w:t>- И о</w:t>
      </w:r>
      <w:r w:rsidR="007E4A84" w:rsidRPr="007E4A84">
        <w:rPr>
          <w:b/>
          <w:sz w:val="28"/>
          <w:szCs w:val="28"/>
        </w:rPr>
        <w:t xml:space="preserve"> чем  </w:t>
      </w:r>
      <w:r>
        <w:rPr>
          <w:b/>
          <w:sz w:val="28"/>
          <w:szCs w:val="28"/>
        </w:rPr>
        <w:t xml:space="preserve">же </w:t>
      </w:r>
      <w:r w:rsidR="007E4A84" w:rsidRPr="007E4A84">
        <w:rPr>
          <w:b/>
          <w:sz w:val="28"/>
          <w:szCs w:val="28"/>
        </w:rPr>
        <w:t xml:space="preserve">может рассказать </w:t>
      </w:r>
      <w:r>
        <w:rPr>
          <w:b/>
          <w:sz w:val="28"/>
          <w:szCs w:val="28"/>
        </w:rPr>
        <w:t>данная выписка</w:t>
      </w:r>
      <w:r w:rsidR="007E4A84" w:rsidRPr="007E4A84">
        <w:rPr>
          <w:b/>
          <w:sz w:val="28"/>
          <w:szCs w:val="28"/>
        </w:rPr>
        <w:t>?</w:t>
      </w:r>
    </w:p>
    <w:p w:rsidR="007E4A84" w:rsidRPr="007E4A84" w:rsidRDefault="00F64617" w:rsidP="007E4A8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E4A84" w:rsidRPr="007E4A84">
        <w:rPr>
          <w:rFonts w:ascii="Times New Roman" w:hAnsi="Times New Roman" w:cs="Times New Roman"/>
          <w:sz w:val="28"/>
          <w:szCs w:val="28"/>
        </w:rPr>
        <w:t xml:space="preserve">Получив «свежую» выписку из ЕГРН, можно </w:t>
      </w:r>
      <w:r w:rsidR="007E4A84" w:rsidRPr="007E4A84">
        <w:rPr>
          <w:rFonts w:ascii="Times New Roman" w:hAnsi="Times New Roman" w:cs="Times New Roman"/>
          <w:b/>
          <w:sz w:val="28"/>
          <w:szCs w:val="28"/>
        </w:rPr>
        <w:t>узнать актуальную</w:t>
      </w:r>
      <w:r w:rsidR="007E4A84" w:rsidRPr="007E4A84">
        <w:rPr>
          <w:rFonts w:ascii="Times New Roman" w:hAnsi="Times New Roman" w:cs="Times New Roman"/>
          <w:sz w:val="28"/>
          <w:szCs w:val="28"/>
        </w:rPr>
        <w:t xml:space="preserve">  общедоступную </w:t>
      </w:r>
      <w:r w:rsidR="007E4A84" w:rsidRPr="007E4A84">
        <w:rPr>
          <w:rFonts w:ascii="Times New Roman" w:hAnsi="Times New Roman" w:cs="Times New Roman"/>
          <w:b/>
          <w:sz w:val="28"/>
          <w:szCs w:val="28"/>
        </w:rPr>
        <w:t>информацию</w:t>
      </w:r>
      <w:r w:rsidR="007E4A84" w:rsidRPr="007E4A84">
        <w:rPr>
          <w:rFonts w:ascii="Times New Roman" w:hAnsi="Times New Roman" w:cs="Times New Roman"/>
          <w:sz w:val="28"/>
          <w:szCs w:val="28"/>
        </w:rPr>
        <w:t xml:space="preserve"> о том, </w:t>
      </w:r>
      <w:r w:rsidR="007E4A84" w:rsidRPr="007E4A84">
        <w:rPr>
          <w:rFonts w:ascii="Times New Roman" w:hAnsi="Times New Roman" w:cs="Times New Roman"/>
          <w:sz w:val="28"/>
          <w:szCs w:val="28"/>
          <w:u w:val="single"/>
        </w:rPr>
        <w:t>кто является собственником</w:t>
      </w:r>
      <w:r w:rsidR="007E4A84" w:rsidRPr="007E4A84">
        <w:rPr>
          <w:rFonts w:ascii="Times New Roman" w:hAnsi="Times New Roman" w:cs="Times New Roman"/>
          <w:sz w:val="28"/>
          <w:szCs w:val="28"/>
        </w:rPr>
        <w:t xml:space="preserve"> квартиры, не передана ли квартира в </w:t>
      </w:r>
      <w:r w:rsidR="007E4A84" w:rsidRPr="007E4A84">
        <w:rPr>
          <w:rFonts w:ascii="Times New Roman" w:hAnsi="Times New Roman" w:cs="Times New Roman"/>
          <w:sz w:val="28"/>
          <w:szCs w:val="28"/>
          <w:u w:val="single"/>
        </w:rPr>
        <w:t>ипотеку (залог</w:t>
      </w:r>
      <w:r w:rsidR="007E4A84" w:rsidRPr="007E4A84">
        <w:rPr>
          <w:rFonts w:ascii="Times New Roman" w:hAnsi="Times New Roman" w:cs="Times New Roman"/>
          <w:sz w:val="28"/>
          <w:szCs w:val="28"/>
        </w:rPr>
        <w:t xml:space="preserve"> недвижимого имущества), не наложен ли на нее </w:t>
      </w:r>
      <w:r w:rsidR="007E4A84" w:rsidRPr="007E4A84">
        <w:rPr>
          <w:rFonts w:ascii="Times New Roman" w:hAnsi="Times New Roman" w:cs="Times New Roman"/>
          <w:sz w:val="28"/>
          <w:szCs w:val="28"/>
          <w:u w:val="single"/>
        </w:rPr>
        <w:t>арест</w:t>
      </w:r>
      <w:r w:rsidR="007E4A84" w:rsidRPr="007E4A84">
        <w:rPr>
          <w:rFonts w:ascii="Times New Roman" w:hAnsi="Times New Roman" w:cs="Times New Roman"/>
          <w:sz w:val="28"/>
          <w:szCs w:val="28"/>
        </w:rPr>
        <w:t xml:space="preserve">, не заявлены ли в судебном порядке  </w:t>
      </w:r>
      <w:r w:rsidR="007E4A84" w:rsidRPr="007E4A84">
        <w:rPr>
          <w:rFonts w:ascii="Times New Roman" w:hAnsi="Times New Roman" w:cs="Times New Roman"/>
          <w:sz w:val="28"/>
          <w:szCs w:val="28"/>
          <w:u w:val="single"/>
        </w:rPr>
        <w:t>права требования</w:t>
      </w:r>
      <w:r w:rsidR="007E4A84" w:rsidRPr="007E4A84">
        <w:rPr>
          <w:rFonts w:ascii="Times New Roman" w:hAnsi="Times New Roman" w:cs="Times New Roman"/>
          <w:sz w:val="28"/>
          <w:szCs w:val="28"/>
        </w:rPr>
        <w:t xml:space="preserve"> (т.е. имеется ли судебный спор о праве на данную недвижимость),  нет ли </w:t>
      </w:r>
      <w:proofErr w:type="spellStart"/>
      <w:r w:rsidR="007E4A84" w:rsidRPr="007E4A84">
        <w:rPr>
          <w:rFonts w:ascii="Times New Roman" w:hAnsi="Times New Roman" w:cs="Times New Roman"/>
          <w:sz w:val="28"/>
          <w:szCs w:val="28"/>
        </w:rPr>
        <w:t>правопритязаний</w:t>
      </w:r>
      <w:proofErr w:type="spellEnd"/>
      <w:r w:rsidR="007E4A84" w:rsidRPr="007E4A84">
        <w:rPr>
          <w:rFonts w:ascii="Times New Roman" w:hAnsi="Times New Roman" w:cs="Times New Roman"/>
          <w:sz w:val="28"/>
          <w:szCs w:val="28"/>
        </w:rPr>
        <w:t>, нет ли записи  о том, что на регистрацию права или сделки не было представлено необходимое согласие третьего лица,  нет ли запрета на осуществление сделок без личного участия собственника, нет ли записи о наличии возражения в отношении зарегистрированного права, не было ли принято решение об изъятии объекта для государственных (муниципальных) нужд.</w:t>
      </w:r>
    </w:p>
    <w:p w:rsidR="00DF7F7E" w:rsidRDefault="007E4A84" w:rsidP="007E4A8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4A84">
        <w:rPr>
          <w:rFonts w:ascii="Times New Roman" w:hAnsi="Times New Roman" w:cs="Times New Roman"/>
          <w:sz w:val="28"/>
          <w:szCs w:val="28"/>
        </w:rPr>
        <w:t xml:space="preserve">         Выписка о переходе прав может рассказать  о каждом правообладателе объекта недвижимости </w:t>
      </w:r>
      <w:r w:rsidR="00DF7F7E">
        <w:rPr>
          <w:rFonts w:ascii="Times New Roman" w:hAnsi="Times New Roman" w:cs="Times New Roman"/>
          <w:sz w:val="28"/>
          <w:szCs w:val="28"/>
        </w:rPr>
        <w:t xml:space="preserve">при </w:t>
      </w:r>
      <w:r w:rsidR="00DF7F7E" w:rsidRPr="00DF7F7E">
        <w:rPr>
          <w:rFonts w:ascii="Times New Roman" w:hAnsi="Times New Roman" w:cs="Times New Roman"/>
          <w:sz w:val="28"/>
          <w:szCs w:val="28"/>
        </w:rPr>
        <w:t>переходе</w:t>
      </w:r>
      <w:r w:rsidRPr="00DF7F7E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7E4A84">
        <w:rPr>
          <w:rFonts w:ascii="Times New Roman" w:hAnsi="Times New Roman" w:cs="Times New Roman"/>
          <w:sz w:val="28"/>
          <w:szCs w:val="28"/>
        </w:rPr>
        <w:t xml:space="preserve"> от одного лица к другому</w:t>
      </w:r>
      <w:r w:rsidR="00DF7F7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E4A84" w:rsidRPr="007E4A84" w:rsidRDefault="007E4A84" w:rsidP="007E4A8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4A84">
        <w:rPr>
          <w:rFonts w:ascii="Times New Roman" w:hAnsi="Times New Roman" w:cs="Times New Roman"/>
          <w:sz w:val="28"/>
          <w:szCs w:val="28"/>
        </w:rPr>
        <w:t xml:space="preserve">       Покупателю надо  обратить особое внимание  на информацию о личных данных продавца квартиры и правообладателя, указанного в выписке - они должны совпадать; о размере </w:t>
      </w:r>
      <w:r w:rsidRPr="007E4A84">
        <w:rPr>
          <w:rFonts w:ascii="Times New Roman" w:hAnsi="Times New Roman" w:cs="Times New Roman"/>
          <w:b/>
          <w:sz w:val="28"/>
          <w:szCs w:val="28"/>
        </w:rPr>
        <w:t>доли</w:t>
      </w:r>
      <w:r w:rsidRPr="007E4A84">
        <w:rPr>
          <w:rFonts w:ascii="Times New Roman" w:hAnsi="Times New Roman" w:cs="Times New Roman"/>
          <w:sz w:val="28"/>
          <w:szCs w:val="28"/>
        </w:rPr>
        <w:t xml:space="preserve">. Нужно обратить внимание на сведения об иных правообладателях объекта, которые должны быть  уведомлены о сделке, т.к. имеют </w:t>
      </w:r>
      <w:r w:rsidRPr="007E4A84">
        <w:rPr>
          <w:rFonts w:ascii="Times New Roman" w:hAnsi="Times New Roman" w:cs="Times New Roman"/>
          <w:sz w:val="28"/>
          <w:szCs w:val="28"/>
          <w:u w:val="single"/>
        </w:rPr>
        <w:t>право преимущественной покупки</w:t>
      </w:r>
      <w:r w:rsidRPr="007E4A84">
        <w:rPr>
          <w:rFonts w:ascii="Times New Roman" w:hAnsi="Times New Roman" w:cs="Times New Roman"/>
          <w:sz w:val="28"/>
          <w:szCs w:val="28"/>
        </w:rPr>
        <w:t xml:space="preserve"> и могут либо отказаться от этого права, либо согласиться на покупку (в случае продажи комнаты в квартире или доли в праве общей долевой собственности). </w:t>
      </w:r>
    </w:p>
    <w:p w:rsidR="007E4A84" w:rsidRPr="007E4A84" w:rsidRDefault="007E4A84" w:rsidP="007E4A84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7E4A84">
        <w:rPr>
          <w:rFonts w:ascii="Times New Roman" w:hAnsi="Times New Roman" w:cs="Times New Roman"/>
          <w:sz w:val="28"/>
          <w:szCs w:val="28"/>
        </w:rPr>
        <w:tab/>
        <w:t xml:space="preserve">Также перед сделкой необходимо </w:t>
      </w:r>
      <w:r w:rsidRPr="007E4A84">
        <w:rPr>
          <w:rFonts w:ascii="Times New Roman" w:hAnsi="Times New Roman" w:cs="Times New Roman"/>
          <w:b/>
          <w:sz w:val="28"/>
          <w:szCs w:val="28"/>
        </w:rPr>
        <w:t xml:space="preserve">установить наличие (отсутствие) общей совместной собственности </w:t>
      </w:r>
      <w:r w:rsidRPr="007E4A84">
        <w:rPr>
          <w:rFonts w:ascii="Times New Roman" w:hAnsi="Times New Roman" w:cs="Times New Roman"/>
          <w:sz w:val="28"/>
          <w:szCs w:val="28"/>
        </w:rPr>
        <w:t xml:space="preserve">супругов на отчуждаемый объект недвижимости.  </w:t>
      </w:r>
      <w:r w:rsidR="00F64617">
        <w:rPr>
          <w:rFonts w:ascii="Times New Roman" w:hAnsi="Times New Roman" w:cs="Times New Roman"/>
          <w:sz w:val="28"/>
          <w:szCs w:val="28"/>
        </w:rPr>
        <w:t xml:space="preserve">В </w:t>
      </w:r>
      <w:r w:rsidR="00F64617">
        <w:rPr>
          <w:rFonts w:ascii="Times New Roman" w:hAnsi="Times New Roman" w:cs="Times New Roman"/>
          <w:sz w:val="28"/>
          <w:szCs w:val="28"/>
        </w:rPr>
        <w:lastRenderedPageBreak/>
        <w:t>настоящее время п</w:t>
      </w:r>
      <w:r w:rsidRPr="007E4A84">
        <w:rPr>
          <w:rFonts w:ascii="Times New Roman" w:hAnsi="Times New Roman" w:cs="Times New Roman"/>
          <w:sz w:val="28"/>
          <w:szCs w:val="28"/>
        </w:rPr>
        <w:t>ри совместной собственности супругов сделки</w:t>
      </w:r>
      <w:r w:rsidR="00F64617">
        <w:rPr>
          <w:rFonts w:ascii="Times New Roman" w:hAnsi="Times New Roman" w:cs="Times New Roman"/>
          <w:sz w:val="28"/>
          <w:szCs w:val="28"/>
        </w:rPr>
        <w:t xml:space="preserve"> регистрируются и без согласия супруга или супруги, но такая сделка в последующем может быть осп</w:t>
      </w:r>
      <w:r w:rsidR="00AB795B">
        <w:rPr>
          <w:rFonts w:ascii="Times New Roman" w:hAnsi="Times New Roman" w:cs="Times New Roman"/>
          <w:sz w:val="28"/>
          <w:szCs w:val="28"/>
        </w:rPr>
        <w:t>орена в суде</w:t>
      </w:r>
      <w:r w:rsidR="00F64617">
        <w:rPr>
          <w:rFonts w:ascii="Times New Roman" w:hAnsi="Times New Roman" w:cs="Times New Roman"/>
          <w:sz w:val="28"/>
          <w:szCs w:val="28"/>
        </w:rPr>
        <w:t xml:space="preserve"> не давшей согласие стороной. Это тоже необходимо иметь в виду. </w:t>
      </w:r>
      <w:r w:rsidRPr="007E4A84">
        <w:rPr>
          <w:rFonts w:ascii="Times New Roman" w:hAnsi="Times New Roman" w:cs="Times New Roman"/>
          <w:sz w:val="28"/>
          <w:szCs w:val="28"/>
        </w:rPr>
        <w:t xml:space="preserve">Следует также обратить внимание на наличие  ренты,  так как в этом случае продажа квартиры допускается только с согласия </w:t>
      </w:r>
      <w:proofErr w:type="spellStart"/>
      <w:r w:rsidRPr="007E4A84">
        <w:rPr>
          <w:rFonts w:ascii="Times New Roman" w:hAnsi="Times New Roman" w:cs="Times New Roman"/>
          <w:sz w:val="28"/>
          <w:szCs w:val="28"/>
        </w:rPr>
        <w:t>рентополучателя</w:t>
      </w:r>
      <w:proofErr w:type="spellEnd"/>
      <w:r w:rsidRPr="007E4A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4A84" w:rsidRPr="007E4A84" w:rsidRDefault="007E4A84" w:rsidP="007E4A84">
      <w:pPr>
        <w:pStyle w:val="Defaul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4A8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Таким образом, получив выписку из ЕГРН,  покупатель сможет определить, не вводит ли его продавец в заблуждение предоставлением недостоверных сведений, и тем самым избежать негативных для себя последствий в виде оспаривания совершенной сделки и возможной ее отмены в судебном порядке (признания недействительной), а также избежать иных случаев мошенничества с недвижимостью.</w:t>
      </w:r>
    </w:p>
    <w:p w:rsidR="007E4A84" w:rsidRPr="00372A42" w:rsidRDefault="007E4A84" w:rsidP="00DF7F7E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A84">
        <w:rPr>
          <w:rFonts w:ascii="Times New Roman" w:hAnsi="Times New Roman" w:cs="Times New Roman"/>
          <w:sz w:val="28"/>
          <w:szCs w:val="28"/>
        </w:rPr>
        <w:br/>
      </w:r>
      <w:r w:rsidRPr="00372A4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72A42">
        <w:rPr>
          <w:b/>
          <w:sz w:val="28"/>
          <w:szCs w:val="28"/>
        </w:rPr>
        <w:t xml:space="preserve">    </w:t>
      </w:r>
      <w:r w:rsidR="00DF7F7E" w:rsidRPr="00372A42">
        <w:rPr>
          <w:b/>
          <w:sz w:val="28"/>
          <w:szCs w:val="28"/>
        </w:rPr>
        <w:t xml:space="preserve">- </w:t>
      </w:r>
      <w:r w:rsidRPr="00372A42">
        <w:rPr>
          <w:rFonts w:ascii="Times New Roman" w:hAnsi="Times New Roman" w:cs="Times New Roman"/>
          <w:b/>
          <w:sz w:val="28"/>
          <w:szCs w:val="28"/>
        </w:rPr>
        <w:t>Галина Юрьевна, а когда лучше рассчитываться сторонам: до или после регистрации сделки купли-продажи?</w:t>
      </w:r>
    </w:p>
    <w:p w:rsidR="007E4A84" w:rsidRPr="007E4A84" w:rsidRDefault="007E4A84" w:rsidP="007E4A84">
      <w:pPr>
        <w:pStyle w:val="a4"/>
        <w:shd w:val="clear" w:color="auto" w:fill="FFFFFF"/>
        <w:spacing w:before="105" w:beforeAutospacing="0" w:after="90" w:afterAutospacing="0"/>
        <w:jc w:val="both"/>
        <w:rPr>
          <w:sz w:val="28"/>
          <w:szCs w:val="28"/>
        </w:rPr>
      </w:pPr>
      <w:r w:rsidRPr="007E4A84">
        <w:rPr>
          <w:sz w:val="28"/>
          <w:szCs w:val="28"/>
        </w:rPr>
        <w:t xml:space="preserve">      Между датой подачи документов на регистрацию прав  и непосредственно регистрацией права (сделки, перехода права) проходит определенный срок.</w:t>
      </w:r>
    </w:p>
    <w:p w:rsidR="007E4A84" w:rsidRPr="007E4A84" w:rsidRDefault="007E4A84" w:rsidP="00372A42">
      <w:pPr>
        <w:pStyle w:val="a4"/>
        <w:shd w:val="clear" w:color="auto" w:fill="FFFFFF"/>
        <w:spacing w:before="105" w:beforeAutospacing="0" w:after="90" w:afterAutospacing="0"/>
        <w:jc w:val="both"/>
        <w:rPr>
          <w:sz w:val="28"/>
          <w:szCs w:val="28"/>
        </w:rPr>
      </w:pPr>
      <w:r w:rsidRPr="007E4A84">
        <w:rPr>
          <w:sz w:val="28"/>
          <w:szCs w:val="28"/>
        </w:rPr>
        <w:t xml:space="preserve">Расчет между продавцом и покупателем, как правило, производится при заключении договора купли-продажи, а уже после этого обе стороны сделки идут сдавать документы на государственную регистрацию. Это конечно удобно и безопасно для продавца, но доставляет беспокойство  покупателю, так как деньги им отданы, а его право собственности еще не возникло и возможно никогда не возникнет по разным причинам. Например, выяснится, что на данную недвижимость обращено взыскание и она продана с торгов. Или всплывет факт банкротства продавца, все имущество которого выставлено на торги.  </w:t>
      </w:r>
    </w:p>
    <w:p w:rsidR="007E4A84" w:rsidRPr="007E4A84" w:rsidRDefault="00372A42" w:rsidP="007E4A84">
      <w:pPr>
        <w:pStyle w:val="a4"/>
        <w:shd w:val="clear" w:color="auto" w:fill="FFFFFF"/>
        <w:spacing w:before="105" w:beforeAutospacing="0" w:after="90" w:afterAutospacing="0"/>
        <w:ind w:left="4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E4A84" w:rsidRPr="007E4A84">
        <w:rPr>
          <w:b/>
          <w:sz w:val="28"/>
          <w:szCs w:val="28"/>
        </w:rPr>
        <w:t>Каким</w:t>
      </w:r>
      <w:r>
        <w:rPr>
          <w:b/>
          <w:sz w:val="28"/>
          <w:szCs w:val="28"/>
        </w:rPr>
        <w:t xml:space="preserve"> же</w:t>
      </w:r>
      <w:r w:rsidR="007E4A84" w:rsidRPr="007E4A84">
        <w:rPr>
          <w:b/>
          <w:sz w:val="28"/>
          <w:szCs w:val="28"/>
        </w:rPr>
        <w:t xml:space="preserve"> может быть выход из данной ситуации? </w:t>
      </w:r>
    </w:p>
    <w:p w:rsidR="006E4EFE" w:rsidRDefault="007E4A84" w:rsidP="007E4A84">
      <w:pPr>
        <w:pStyle w:val="a4"/>
        <w:shd w:val="clear" w:color="auto" w:fill="FFFFFF"/>
        <w:spacing w:after="0"/>
        <w:ind w:firstLine="360"/>
        <w:jc w:val="both"/>
        <w:rPr>
          <w:sz w:val="28"/>
          <w:szCs w:val="28"/>
        </w:rPr>
      </w:pPr>
      <w:r w:rsidRPr="007E4A84">
        <w:rPr>
          <w:sz w:val="28"/>
          <w:szCs w:val="28"/>
        </w:rPr>
        <w:t xml:space="preserve">- Во-первых, </w:t>
      </w:r>
      <w:r w:rsidR="00372A42" w:rsidRPr="007E4A84">
        <w:rPr>
          <w:sz w:val="28"/>
          <w:szCs w:val="28"/>
        </w:rPr>
        <w:t xml:space="preserve">деньги за покупку </w:t>
      </w:r>
      <w:r w:rsidR="00372A42" w:rsidRPr="00372A42">
        <w:rPr>
          <w:sz w:val="28"/>
          <w:szCs w:val="28"/>
        </w:rPr>
        <w:t>не следует передавать продавцу</w:t>
      </w:r>
      <w:r w:rsidR="00372A42" w:rsidRPr="007E4A84">
        <w:rPr>
          <w:sz w:val="28"/>
          <w:szCs w:val="28"/>
        </w:rPr>
        <w:t xml:space="preserve"> </w:t>
      </w:r>
      <w:r w:rsidRPr="007E4A84">
        <w:rPr>
          <w:sz w:val="28"/>
          <w:szCs w:val="28"/>
        </w:rPr>
        <w:t xml:space="preserve">до завершения процедуры регистрации права и до получения в органе по регистрации прав зарегистрированных документов и выписки, подтверждающей регистрацию права за покупателем. </w:t>
      </w:r>
      <w:r w:rsidRPr="00372A42">
        <w:rPr>
          <w:sz w:val="28"/>
          <w:szCs w:val="28"/>
        </w:rPr>
        <w:t>Можно положить деньги в банковскую ячейку или на депозит нотариусу</w:t>
      </w:r>
      <w:r w:rsidRPr="00372A42">
        <w:rPr>
          <w:color w:val="242424"/>
          <w:sz w:val="28"/>
          <w:szCs w:val="28"/>
        </w:rPr>
        <w:t xml:space="preserve">, </w:t>
      </w:r>
      <w:r w:rsidRPr="00372A42">
        <w:rPr>
          <w:sz w:val="28"/>
          <w:szCs w:val="28"/>
        </w:rPr>
        <w:t>обеспечивающий полную финансовую безопасность при расчетах при сделке с недвижимостью — аналог банковской ячейки.</w:t>
      </w:r>
      <w:r w:rsidRPr="007E4A84">
        <w:rPr>
          <w:sz w:val="28"/>
          <w:szCs w:val="28"/>
        </w:rPr>
        <w:t xml:space="preserve"> Денежные средства до регистрации хранятся на специальном счете нотариуса и передаются продавцу после предъявления соответствующих документов о регистрации прав.</w:t>
      </w:r>
      <w:r w:rsidR="00372A42">
        <w:rPr>
          <w:sz w:val="28"/>
          <w:szCs w:val="28"/>
        </w:rPr>
        <w:t xml:space="preserve"> </w:t>
      </w:r>
      <w:r w:rsidR="006E4EFE">
        <w:rPr>
          <w:sz w:val="28"/>
          <w:szCs w:val="28"/>
        </w:rPr>
        <w:t xml:space="preserve">Таким образом, </w:t>
      </w:r>
      <w:r w:rsidR="00372A42">
        <w:rPr>
          <w:sz w:val="28"/>
          <w:szCs w:val="28"/>
        </w:rPr>
        <w:t xml:space="preserve"> обе стороны – и покупатель, и продавец – будут защищены</w:t>
      </w:r>
      <w:r w:rsidR="006E4EFE">
        <w:rPr>
          <w:sz w:val="28"/>
          <w:szCs w:val="28"/>
        </w:rPr>
        <w:t xml:space="preserve"> при возникновении негативной ситуации.</w:t>
      </w:r>
    </w:p>
    <w:p w:rsidR="007E4A84" w:rsidRPr="007E4A84" w:rsidRDefault="006E4EFE" w:rsidP="007E4A84">
      <w:pPr>
        <w:pStyle w:val="a4"/>
        <w:shd w:val="clear" w:color="auto" w:fill="FFFFFF"/>
        <w:spacing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Да, в этом случае в ЕГРН будет внесена запись о наличии</w:t>
      </w:r>
      <w:r w:rsidRPr="007E4A84">
        <w:rPr>
          <w:sz w:val="28"/>
          <w:szCs w:val="28"/>
        </w:rPr>
        <w:t xml:space="preserve"> залога</w:t>
      </w:r>
      <w:r>
        <w:rPr>
          <w:sz w:val="28"/>
          <w:szCs w:val="28"/>
        </w:rPr>
        <w:t xml:space="preserve"> (ипотеки)</w:t>
      </w:r>
      <w:r w:rsidRPr="007E4A84">
        <w:rPr>
          <w:sz w:val="28"/>
          <w:szCs w:val="28"/>
        </w:rPr>
        <w:t xml:space="preserve"> в силу закона, возникающег</w:t>
      </w:r>
      <w:r>
        <w:rPr>
          <w:sz w:val="28"/>
          <w:szCs w:val="28"/>
        </w:rPr>
        <w:t>о при рассрочке платежа и чтобы ее снять, нужно будет еще раз обратиться в регистрирующий орган после того, как сделка будет совершена. Но этого бояться</w:t>
      </w:r>
      <w:r w:rsidR="007E4A84" w:rsidRPr="007E4A84">
        <w:rPr>
          <w:sz w:val="28"/>
          <w:szCs w:val="28"/>
        </w:rPr>
        <w:t xml:space="preserve"> не нужно</w:t>
      </w:r>
      <w:r>
        <w:rPr>
          <w:sz w:val="28"/>
          <w:szCs w:val="28"/>
        </w:rPr>
        <w:t xml:space="preserve">. </w:t>
      </w:r>
      <w:r w:rsidR="007E4A84" w:rsidRPr="007E4A84">
        <w:rPr>
          <w:sz w:val="28"/>
          <w:szCs w:val="28"/>
        </w:rPr>
        <w:t xml:space="preserve">Ведь важным этапом при совершении сделки является  проведение государственной регистрации перехода права на ее основании. Государственный регистратор проводит правовую экспертизу всех представленных документов и проверяет юридическую чистоту  сделки, в том числе наличие ранее возникшего права, наличие ограничений, обременений прав, как на объекте, так и на субъекте (продавце недвижимости), наличие иных обременений недвижимости, которые учтены в Государственном кадастре  недвижимости, такие как охранные зоны (зоны газораспределительных сетей, </w:t>
      </w:r>
      <w:proofErr w:type="spellStart"/>
      <w:r w:rsidR="007E4A84" w:rsidRPr="007E4A84">
        <w:rPr>
          <w:sz w:val="28"/>
          <w:szCs w:val="28"/>
        </w:rPr>
        <w:t>водоохранные</w:t>
      </w:r>
      <w:proofErr w:type="spellEnd"/>
      <w:r w:rsidR="007E4A84" w:rsidRPr="007E4A84">
        <w:rPr>
          <w:sz w:val="28"/>
          <w:szCs w:val="28"/>
        </w:rPr>
        <w:t xml:space="preserve"> зоны и иные охранные зоны ограничивающие собственника при использовании земельного участка). А это значит, </w:t>
      </w:r>
      <w:r w:rsidR="007E4A84" w:rsidRPr="007E4A84">
        <w:rPr>
          <w:sz w:val="28"/>
          <w:szCs w:val="28"/>
        </w:rPr>
        <w:lastRenderedPageBreak/>
        <w:t xml:space="preserve">что представленные документы могут и не пройти процедуру регистрации, могут быть приостановлены или  может быть вынесен отказ в регистрации, если причины приостановления не будут устранены в срок. </w:t>
      </w:r>
    </w:p>
    <w:p w:rsidR="007E4A84" w:rsidRPr="007E4A84" w:rsidRDefault="007E4A84" w:rsidP="007E4A84">
      <w:pPr>
        <w:pStyle w:val="a4"/>
        <w:shd w:val="clear" w:color="auto" w:fill="FFFFFF"/>
        <w:spacing w:after="0"/>
        <w:ind w:firstLine="360"/>
        <w:jc w:val="both"/>
        <w:rPr>
          <w:sz w:val="28"/>
          <w:szCs w:val="28"/>
        </w:rPr>
      </w:pPr>
      <w:r w:rsidRPr="007E4A84">
        <w:rPr>
          <w:sz w:val="28"/>
          <w:szCs w:val="28"/>
        </w:rPr>
        <w:t xml:space="preserve">Представьте, что стороны полностью рассчитались, продавец, получив деньги за недвижимость, выписался и уехал до завершения регистрации, а регистрация приостановлена, пусть даже из-за обычной опечатки в паспортных данных. Однако в этом случае продавец (правообладатель) по договору  не соответствует тому правообладателю, что указан в ЕГРН в качестве собственника объекта. Всего-то и нужно явиться и исправить опечатку, что могут сделать только обе стороны договора. Но человек уже уехал. Такой случай был на практике. И пришлось незадачливому продавцу возвращаться из-за границы, чтобы завершить с покупателем сделку. И хорошо еще, что продавец оказался добросовестным человеком. А так ведь мог остаться и  с квартирой и с деньгами. Ищи его потом за границей. </w:t>
      </w:r>
    </w:p>
    <w:p w:rsidR="007E4A84" w:rsidRPr="007E4A84" w:rsidRDefault="007E4A84" w:rsidP="007E4A84">
      <w:pPr>
        <w:pStyle w:val="a4"/>
        <w:shd w:val="clear" w:color="auto" w:fill="FFFFFF"/>
        <w:spacing w:after="0"/>
        <w:ind w:firstLine="360"/>
        <w:jc w:val="both"/>
        <w:rPr>
          <w:sz w:val="28"/>
          <w:szCs w:val="28"/>
        </w:rPr>
      </w:pPr>
      <w:r w:rsidRPr="007E4A84">
        <w:rPr>
          <w:sz w:val="28"/>
          <w:szCs w:val="28"/>
        </w:rPr>
        <w:t xml:space="preserve"> Так что, наличие (регистрация) залога в силу закона, возникающего при рассрочке платежа, не позволит </w:t>
      </w:r>
      <w:proofErr w:type="gramStart"/>
      <w:r w:rsidRPr="007E4A84">
        <w:rPr>
          <w:sz w:val="28"/>
          <w:szCs w:val="28"/>
        </w:rPr>
        <w:t>сторонам  самоустраниться</w:t>
      </w:r>
      <w:proofErr w:type="gramEnd"/>
      <w:r w:rsidRPr="007E4A84">
        <w:rPr>
          <w:sz w:val="28"/>
          <w:szCs w:val="28"/>
        </w:rPr>
        <w:t xml:space="preserve">  до завершения  процедуры регистрации права, т.к. каждая из добросовестных сторон заинтересована в надлежащей регистрации: покупатели заинтересованы в получении недвижимости и регистрации за собой права собственности на нее, а продавцы заинтересованы в получении оставшейся (или всей) суммы цены сделки, которая будет выплачена только после регистрации права.  </w:t>
      </w:r>
    </w:p>
    <w:p w:rsidR="007E4A84" w:rsidRPr="007E4A84" w:rsidRDefault="007E4A84" w:rsidP="007E4A84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</w:p>
    <w:p w:rsidR="007E4A84" w:rsidRPr="007E4A84" w:rsidRDefault="007E4A84">
      <w:pPr>
        <w:pStyle w:val="a4"/>
        <w:shd w:val="clear" w:color="auto" w:fill="FFFFFF"/>
        <w:spacing w:before="135" w:beforeAutospacing="0" w:after="135" w:afterAutospacing="0"/>
        <w:jc w:val="both"/>
        <w:rPr>
          <w:sz w:val="28"/>
          <w:szCs w:val="28"/>
        </w:rPr>
      </w:pPr>
    </w:p>
    <w:sectPr w:rsidR="007E4A84" w:rsidRPr="007E4A84" w:rsidSect="007E4A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4B28"/>
    <w:multiLevelType w:val="multilevel"/>
    <w:tmpl w:val="070CBB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42611"/>
    <w:multiLevelType w:val="hybridMultilevel"/>
    <w:tmpl w:val="497EF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76"/>
    <w:rsid w:val="00086AE6"/>
    <w:rsid w:val="001777A9"/>
    <w:rsid w:val="0035415A"/>
    <w:rsid w:val="00372A42"/>
    <w:rsid w:val="00465FB6"/>
    <w:rsid w:val="00602076"/>
    <w:rsid w:val="006E4EFE"/>
    <w:rsid w:val="00772AD6"/>
    <w:rsid w:val="007E4A84"/>
    <w:rsid w:val="008974BC"/>
    <w:rsid w:val="0098589B"/>
    <w:rsid w:val="009C5CBC"/>
    <w:rsid w:val="00A34C46"/>
    <w:rsid w:val="00AB795B"/>
    <w:rsid w:val="00BD431C"/>
    <w:rsid w:val="00DF7F7E"/>
    <w:rsid w:val="00F334DB"/>
    <w:rsid w:val="00F64617"/>
    <w:rsid w:val="00F7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019E3-3EC5-4BEE-B396-B6C7B1E3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A84"/>
    <w:rPr>
      <w:color w:val="0000FF" w:themeColor="hyperlink"/>
      <w:u w:val="single"/>
    </w:rPr>
  </w:style>
  <w:style w:type="paragraph" w:customStyle="1" w:styleId="Default">
    <w:name w:val="Default"/>
    <w:rsid w:val="007E4A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7E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E4A84"/>
    <w:rPr>
      <w:b/>
      <w:bCs/>
    </w:rPr>
  </w:style>
  <w:style w:type="paragraph" w:customStyle="1" w:styleId="a6">
    <w:name w:val="Нормальный (таблица)"/>
    <w:basedOn w:val="a"/>
    <w:next w:val="a"/>
    <w:uiPriority w:val="99"/>
    <w:rsid w:val="007E4A84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Прижатый влево"/>
    <w:basedOn w:val="a"/>
    <w:next w:val="a"/>
    <w:uiPriority w:val="99"/>
    <w:rsid w:val="007E4A8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RadyginaOV</dc:creator>
  <cp:lastModifiedBy>Пользователь</cp:lastModifiedBy>
  <cp:revision>2</cp:revision>
  <cp:lastPrinted>2019-01-15T07:10:00Z</cp:lastPrinted>
  <dcterms:created xsi:type="dcterms:W3CDTF">2019-01-24T11:15:00Z</dcterms:created>
  <dcterms:modified xsi:type="dcterms:W3CDTF">2019-01-24T11:15:00Z</dcterms:modified>
</cp:coreProperties>
</file>