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F2" w:rsidRPr="00115004" w:rsidRDefault="00BA1BF2" w:rsidP="00BA1BF2">
      <w:pPr>
        <w:pStyle w:val="a5"/>
        <w:tabs>
          <w:tab w:val="left" w:pos="708"/>
        </w:tabs>
        <w:jc w:val="center"/>
        <w:rPr>
          <w:b/>
          <w:caps/>
          <w:sz w:val="26"/>
          <w:szCs w:val="26"/>
        </w:rPr>
      </w:pPr>
      <w:r w:rsidRPr="00115004">
        <w:rPr>
          <w:b/>
          <w:caps/>
          <w:sz w:val="26"/>
          <w:szCs w:val="26"/>
        </w:rPr>
        <w:t>Территориальная избирательная комиссия</w:t>
      </w:r>
    </w:p>
    <w:p w:rsidR="00BA1BF2" w:rsidRPr="00115004" w:rsidRDefault="0015375D" w:rsidP="00BA1BF2">
      <w:pPr>
        <w:pStyle w:val="a5"/>
        <w:tabs>
          <w:tab w:val="left" w:pos="708"/>
        </w:tabs>
        <w:jc w:val="center"/>
        <w:rPr>
          <w:b/>
          <w:caps/>
          <w:sz w:val="26"/>
          <w:szCs w:val="26"/>
        </w:rPr>
      </w:pPr>
      <w:r w:rsidRPr="00115004">
        <w:rPr>
          <w:b/>
          <w:caps/>
          <w:sz w:val="26"/>
          <w:szCs w:val="26"/>
        </w:rPr>
        <w:t>ЕЛАБУЖСКОГО  РАЙОНА</w:t>
      </w:r>
      <w:r w:rsidR="00BA1BF2" w:rsidRPr="00115004">
        <w:rPr>
          <w:b/>
          <w:caps/>
          <w:sz w:val="26"/>
          <w:szCs w:val="26"/>
        </w:rPr>
        <w:t xml:space="preserve"> Республики Татарстан</w:t>
      </w:r>
    </w:p>
    <w:p w:rsidR="00A8795E" w:rsidRPr="00115004" w:rsidRDefault="00A8795E" w:rsidP="008F1272">
      <w:pPr>
        <w:shd w:val="clear" w:color="auto" w:fill="FFFFFF"/>
        <w:spacing w:line="254" w:lineRule="atLeast"/>
        <w:jc w:val="center"/>
        <w:rPr>
          <w:rFonts w:ascii="Verdana" w:hAnsi="Verdana"/>
          <w:color w:val="444444"/>
          <w:sz w:val="26"/>
          <w:szCs w:val="26"/>
        </w:rPr>
      </w:pPr>
    </w:p>
    <w:p w:rsidR="00A8795E" w:rsidRPr="00115004" w:rsidRDefault="00A8795E" w:rsidP="00BA1BF2">
      <w:pPr>
        <w:shd w:val="clear" w:color="auto" w:fill="FFFFFF"/>
        <w:spacing w:line="254" w:lineRule="atLeast"/>
        <w:jc w:val="center"/>
        <w:rPr>
          <w:sz w:val="26"/>
          <w:szCs w:val="26"/>
        </w:rPr>
      </w:pPr>
      <w:r w:rsidRPr="00115004">
        <w:rPr>
          <w:sz w:val="26"/>
          <w:szCs w:val="26"/>
        </w:rPr>
        <w:t> </w:t>
      </w:r>
    </w:p>
    <w:p w:rsidR="00A8795E" w:rsidRPr="00115004" w:rsidRDefault="00A8795E" w:rsidP="00D90786">
      <w:pPr>
        <w:widowControl w:val="0"/>
        <w:jc w:val="center"/>
        <w:rPr>
          <w:b/>
          <w:sz w:val="26"/>
          <w:szCs w:val="26"/>
        </w:rPr>
      </w:pPr>
      <w:r w:rsidRPr="00115004">
        <w:rPr>
          <w:b/>
          <w:sz w:val="26"/>
          <w:szCs w:val="26"/>
        </w:rPr>
        <w:t>РЕШЕНИЕ</w:t>
      </w:r>
    </w:p>
    <w:p w:rsidR="00A8795E" w:rsidRPr="00115004" w:rsidRDefault="00A8795E" w:rsidP="00D90786">
      <w:pPr>
        <w:widowControl w:val="0"/>
        <w:jc w:val="center"/>
        <w:rPr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A8795E" w:rsidRPr="00115004" w:rsidTr="005E53E5">
        <w:tc>
          <w:tcPr>
            <w:tcW w:w="3390" w:type="dxa"/>
          </w:tcPr>
          <w:p w:rsidR="00A8795E" w:rsidRPr="00115004" w:rsidRDefault="00483F9D" w:rsidP="00211CDD">
            <w:pPr>
              <w:widowControl w:val="0"/>
              <w:snapToGrid w:val="0"/>
              <w:jc w:val="center"/>
              <w:rPr>
                <w:sz w:val="26"/>
                <w:szCs w:val="26"/>
                <w:lang w:val="tt-RU"/>
              </w:rPr>
            </w:pPr>
            <w:r>
              <w:rPr>
                <w:sz w:val="26"/>
                <w:szCs w:val="26"/>
              </w:rPr>
              <w:t>24</w:t>
            </w:r>
            <w:r w:rsidR="0015375D" w:rsidRPr="00115004">
              <w:rPr>
                <w:sz w:val="26"/>
                <w:szCs w:val="26"/>
                <w:lang w:val="tt-RU"/>
              </w:rPr>
              <w:t xml:space="preserve"> июня 2020г.</w:t>
            </w:r>
          </w:p>
        </w:tc>
        <w:tc>
          <w:tcPr>
            <w:tcW w:w="3106" w:type="dxa"/>
          </w:tcPr>
          <w:p w:rsidR="00A8795E" w:rsidRPr="00115004" w:rsidRDefault="00A8795E" w:rsidP="005E53E5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08" w:type="dxa"/>
          </w:tcPr>
          <w:p w:rsidR="00A8795E" w:rsidRPr="00115004" w:rsidRDefault="00A8795E" w:rsidP="00BB0D8E">
            <w:pPr>
              <w:widowControl w:val="0"/>
              <w:snapToGrid w:val="0"/>
              <w:jc w:val="center"/>
              <w:rPr>
                <w:sz w:val="26"/>
                <w:szCs w:val="26"/>
                <w:lang w:val="tt-RU"/>
              </w:rPr>
            </w:pPr>
            <w:r w:rsidRPr="00115004">
              <w:rPr>
                <w:sz w:val="26"/>
                <w:szCs w:val="26"/>
              </w:rPr>
              <w:t xml:space="preserve">№ </w:t>
            </w:r>
            <w:r w:rsidR="0015375D" w:rsidRPr="00115004">
              <w:rPr>
                <w:sz w:val="26"/>
                <w:szCs w:val="26"/>
                <w:lang w:val="tt-RU"/>
              </w:rPr>
              <w:t>92/59</w:t>
            </w:r>
            <w:r w:rsidR="00BB0D8E">
              <w:rPr>
                <w:sz w:val="26"/>
                <w:szCs w:val="26"/>
                <w:lang w:val="tt-RU"/>
              </w:rPr>
              <w:t>2</w:t>
            </w:r>
          </w:p>
        </w:tc>
      </w:tr>
    </w:tbl>
    <w:p w:rsidR="00A8795E" w:rsidRPr="00115004" w:rsidRDefault="00A8795E" w:rsidP="006A1599">
      <w:pPr>
        <w:pStyle w:val="a5"/>
        <w:tabs>
          <w:tab w:val="left" w:pos="708"/>
        </w:tabs>
        <w:jc w:val="center"/>
        <w:rPr>
          <w:b/>
          <w:sz w:val="26"/>
          <w:szCs w:val="26"/>
        </w:rPr>
      </w:pPr>
    </w:p>
    <w:p w:rsidR="00BA1BF2" w:rsidRPr="00115004" w:rsidRDefault="00BE4536" w:rsidP="00D62987">
      <w:pPr>
        <w:pStyle w:val="a5"/>
        <w:tabs>
          <w:tab w:val="left" w:pos="708"/>
        </w:tabs>
        <w:jc w:val="center"/>
        <w:rPr>
          <w:b/>
          <w:sz w:val="26"/>
          <w:szCs w:val="26"/>
        </w:rPr>
      </w:pPr>
      <w:r w:rsidRPr="00115004">
        <w:rPr>
          <w:b/>
          <w:sz w:val="26"/>
          <w:szCs w:val="26"/>
          <w:shd w:val="clear" w:color="auto" w:fill="FFFFFF"/>
        </w:rPr>
        <w:t xml:space="preserve">О </w:t>
      </w:r>
      <w:r w:rsidRPr="00115004">
        <w:rPr>
          <w:b/>
          <w:sz w:val="26"/>
          <w:szCs w:val="26"/>
        </w:rPr>
        <w:t>применении при проведении</w:t>
      </w:r>
      <w:r w:rsidR="0015375D" w:rsidRPr="00115004">
        <w:rPr>
          <w:b/>
          <w:sz w:val="26"/>
          <w:szCs w:val="26"/>
          <w:lang w:val="tt-RU"/>
        </w:rPr>
        <w:t xml:space="preserve"> муниципал</w:t>
      </w:r>
      <w:r w:rsidR="0015375D" w:rsidRPr="00115004">
        <w:rPr>
          <w:b/>
          <w:sz w:val="26"/>
          <w:szCs w:val="26"/>
        </w:rPr>
        <w:t>ь</w:t>
      </w:r>
      <w:r w:rsidR="0015375D" w:rsidRPr="00115004">
        <w:rPr>
          <w:b/>
          <w:sz w:val="26"/>
          <w:szCs w:val="26"/>
          <w:lang w:val="tt-RU"/>
        </w:rPr>
        <w:t xml:space="preserve">ных </w:t>
      </w:r>
      <w:r w:rsidRPr="00115004">
        <w:rPr>
          <w:b/>
          <w:sz w:val="26"/>
          <w:szCs w:val="26"/>
        </w:rPr>
        <w:t xml:space="preserve"> </w:t>
      </w:r>
      <w:r w:rsidR="00B26FB3" w:rsidRPr="00115004">
        <w:rPr>
          <w:b/>
          <w:sz w:val="26"/>
          <w:szCs w:val="26"/>
        </w:rPr>
        <w:t xml:space="preserve">выборов </w:t>
      </w:r>
      <w:r w:rsidR="0015375D" w:rsidRPr="00115004">
        <w:rPr>
          <w:b/>
          <w:sz w:val="26"/>
          <w:szCs w:val="26"/>
        </w:rPr>
        <w:t xml:space="preserve"> </w:t>
      </w:r>
      <w:r w:rsidR="00B56100" w:rsidRPr="00115004">
        <w:rPr>
          <w:b/>
          <w:sz w:val="26"/>
          <w:szCs w:val="26"/>
        </w:rPr>
        <w:t>13</w:t>
      </w:r>
      <w:r w:rsidRPr="00115004">
        <w:rPr>
          <w:b/>
          <w:sz w:val="26"/>
          <w:szCs w:val="26"/>
        </w:rPr>
        <w:t xml:space="preserve"> сентября 20</w:t>
      </w:r>
      <w:r w:rsidR="00B56100" w:rsidRPr="00115004">
        <w:rPr>
          <w:b/>
          <w:sz w:val="26"/>
          <w:szCs w:val="26"/>
        </w:rPr>
        <w:t>20</w:t>
      </w:r>
      <w:r w:rsidRPr="00115004">
        <w:rPr>
          <w:b/>
          <w:sz w:val="26"/>
          <w:szCs w:val="26"/>
        </w:rPr>
        <w:t xml:space="preserve"> года т</w:t>
      </w:r>
      <w:r w:rsidRPr="00115004">
        <w:rPr>
          <w:b/>
          <w:sz w:val="26"/>
          <w:szCs w:val="26"/>
          <w:shd w:val="clear" w:color="auto" w:fill="FFFFFF"/>
        </w:rPr>
        <w:t>ехнологии изготовления протоколов участковых избирательных комиссий об итогах голосования с машиночитаемым кодом</w:t>
      </w:r>
    </w:p>
    <w:p w:rsidR="00A8795E" w:rsidRPr="00115004" w:rsidRDefault="00A8795E" w:rsidP="00D90786">
      <w:pPr>
        <w:pStyle w:val="a5"/>
        <w:widowControl w:val="0"/>
        <w:contextualSpacing/>
        <w:jc w:val="center"/>
        <w:rPr>
          <w:sz w:val="26"/>
          <w:szCs w:val="26"/>
        </w:rPr>
      </w:pPr>
    </w:p>
    <w:p w:rsidR="00A8795E" w:rsidRPr="00115004" w:rsidRDefault="00BE4536" w:rsidP="00211CDD">
      <w:pPr>
        <w:pStyle w:val="ConsPlusNormal"/>
        <w:ind w:firstLine="709"/>
        <w:jc w:val="both"/>
        <w:rPr>
          <w:sz w:val="26"/>
          <w:szCs w:val="26"/>
        </w:rPr>
      </w:pPr>
      <w:r w:rsidRPr="00115004">
        <w:rPr>
          <w:b w:val="0"/>
          <w:sz w:val="26"/>
          <w:szCs w:val="26"/>
        </w:rPr>
        <w:t xml:space="preserve">В соответствии </w:t>
      </w:r>
      <w:r w:rsidR="006A1599" w:rsidRPr="00115004">
        <w:rPr>
          <w:b w:val="0"/>
          <w:sz w:val="26"/>
          <w:szCs w:val="26"/>
        </w:rPr>
        <w:t xml:space="preserve">с пунктом 1 </w:t>
      </w:r>
      <w:r w:rsidRPr="00115004">
        <w:rPr>
          <w:rFonts w:eastAsiaTheme="minorHAnsi"/>
          <w:b w:val="0"/>
          <w:sz w:val="26"/>
          <w:szCs w:val="26"/>
        </w:rPr>
        <w:t>постановлени</w:t>
      </w:r>
      <w:r w:rsidR="006A1599" w:rsidRPr="00115004">
        <w:rPr>
          <w:rFonts w:eastAsiaTheme="minorHAnsi"/>
          <w:b w:val="0"/>
          <w:sz w:val="26"/>
          <w:szCs w:val="26"/>
        </w:rPr>
        <w:t>я</w:t>
      </w:r>
      <w:r w:rsidRPr="00115004">
        <w:rPr>
          <w:rFonts w:eastAsiaTheme="minorHAnsi"/>
          <w:b w:val="0"/>
          <w:sz w:val="26"/>
          <w:szCs w:val="26"/>
        </w:rPr>
        <w:t xml:space="preserve"> ЦИК России от 15.02.2017 </w:t>
      </w:r>
      <w:r w:rsidR="006A1599" w:rsidRPr="00115004">
        <w:rPr>
          <w:rFonts w:eastAsiaTheme="minorHAnsi"/>
          <w:b w:val="0"/>
          <w:sz w:val="26"/>
          <w:szCs w:val="26"/>
        </w:rPr>
        <w:br/>
      </w:r>
      <w:r w:rsidRPr="00115004">
        <w:rPr>
          <w:rFonts w:eastAsiaTheme="minorHAnsi"/>
          <w:b w:val="0"/>
          <w:sz w:val="26"/>
          <w:szCs w:val="26"/>
        </w:rPr>
        <w:t>№ 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</w:t>
      </w:r>
      <w:r w:rsidR="0015375D" w:rsidRPr="00115004">
        <w:rPr>
          <w:rFonts w:eastAsiaTheme="minorHAnsi"/>
          <w:b w:val="0"/>
          <w:sz w:val="26"/>
          <w:szCs w:val="26"/>
        </w:rPr>
        <w:t xml:space="preserve"> </w:t>
      </w:r>
      <w:r w:rsidR="00A8795E" w:rsidRPr="00115004">
        <w:rPr>
          <w:b w:val="0"/>
          <w:sz w:val="26"/>
          <w:szCs w:val="26"/>
        </w:rPr>
        <w:t xml:space="preserve">территориальная избирательная комиссия </w:t>
      </w:r>
      <w:r w:rsidR="0015375D" w:rsidRPr="00115004">
        <w:rPr>
          <w:b w:val="0"/>
          <w:sz w:val="26"/>
          <w:szCs w:val="26"/>
        </w:rPr>
        <w:t>Елабужского района</w:t>
      </w:r>
      <w:r w:rsidR="00A8795E" w:rsidRPr="00115004">
        <w:rPr>
          <w:b w:val="0"/>
          <w:sz w:val="26"/>
          <w:szCs w:val="26"/>
        </w:rPr>
        <w:t xml:space="preserve"> Республики Татарстан</w:t>
      </w:r>
      <w:r w:rsidR="00A8795E" w:rsidRPr="00115004">
        <w:rPr>
          <w:sz w:val="26"/>
          <w:szCs w:val="26"/>
        </w:rPr>
        <w:t xml:space="preserve"> решила:</w:t>
      </w:r>
    </w:p>
    <w:p w:rsidR="00C83AFB" w:rsidRPr="00115004" w:rsidRDefault="00C83AFB" w:rsidP="00C83AFB">
      <w:pPr>
        <w:pStyle w:val="a5"/>
        <w:tabs>
          <w:tab w:val="left" w:pos="708"/>
        </w:tabs>
        <w:ind w:firstLine="709"/>
        <w:jc w:val="both"/>
        <w:rPr>
          <w:sz w:val="26"/>
          <w:szCs w:val="26"/>
          <w:shd w:val="clear" w:color="auto" w:fill="FFFFFF"/>
        </w:rPr>
      </w:pPr>
      <w:r w:rsidRPr="00115004">
        <w:rPr>
          <w:sz w:val="26"/>
          <w:szCs w:val="26"/>
        </w:rPr>
        <w:t>1</w:t>
      </w:r>
      <w:r w:rsidR="006A1599" w:rsidRPr="00115004">
        <w:rPr>
          <w:sz w:val="26"/>
          <w:szCs w:val="26"/>
        </w:rPr>
        <w:t>. Утвердить</w:t>
      </w:r>
      <w:r w:rsidRPr="00115004">
        <w:rPr>
          <w:sz w:val="26"/>
          <w:szCs w:val="26"/>
        </w:rPr>
        <w:t xml:space="preserve">, что при проведении </w:t>
      </w:r>
      <w:r w:rsidR="0015375D" w:rsidRPr="00115004">
        <w:rPr>
          <w:sz w:val="26"/>
          <w:szCs w:val="26"/>
        </w:rPr>
        <w:t xml:space="preserve">муниципальных </w:t>
      </w:r>
      <w:r w:rsidR="00B26FB3" w:rsidRPr="00115004">
        <w:rPr>
          <w:sz w:val="26"/>
          <w:szCs w:val="26"/>
        </w:rPr>
        <w:t xml:space="preserve">выборов депутатов </w:t>
      </w:r>
      <w:r w:rsidR="0015375D" w:rsidRPr="00115004">
        <w:rPr>
          <w:sz w:val="26"/>
          <w:szCs w:val="26"/>
        </w:rPr>
        <w:t xml:space="preserve">представительных органов муниципальных образований Елабужского муниципального района </w:t>
      </w:r>
      <w:r w:rsidR="00B26FB3" w:rsidRPr="00115004">
        <w:rPr>
          <w:sz w:val="26"/>
          <w:szCs w:val="26"/>
        </w:rPr>
        <w:t xml:space="preserve">Республики Татарстан </w:t>
      </w:r>
      <w:r w:rsidR="0015375D" w:rsidRPr="00115004">
        <w:rPr>
          <w:sz w:val="26"/>
          <w:szCs w:val="26"/>
        </w:rPr>
        <w:t>четвертого</w:t>
      </w:r>
      <w:r w:rsidR="00B26FB3" w:rsidRPr="00115004">
        <w:rPr>
          <w:sz w:val="26"/>
          <w:szCs w:val="26"/>
        </w:rPr>
        <w:t xml:space="preserve"> созыва</w:t>
      </w:r>
      <w:bookmarkStart w:id="0" w:name="_GoBack"/>
      <w:bookmarkEnd w:id="0"/>
      <w:r w:rsidR="0015375D" w:rsidRPr="00115004">
        <w:rPr>
          <w:sz w:val="26"/>
          <w:szCs w:val="26"/>
        </w:rPr>
        <w:t xml:space="preserve"> </w:t>
      </w:r>
      <w:r w:rsidR="00B56100" w:rsidRPr="00115004">
        <w:rPr>
          <w:sz w:val="26"/>
          <w:szCs w:val="26"/>
        </w:rPr>
        <w:t>13</w:t>
      </w:r>
      <w:r w:rsidRPr="00115004">
        <w:rPr>
          <w:sz w:val="26"/>
          <w:szCs w:val="26"/>
        </w:rPr>
        <w:t xml:space="preserve"> сентября 20</w:t>
      </w:r>
      <w:r w:rsidR="00B56100" w:rsidRPr="00115004">
        <w:rPr>
          <w:sz w:val="26"/>
          <w:szCs w:val="26"/>
        </w:rPr>
        <w:t>20</w:t>
      </w:r>
      <w:r w:rsidRPr="00115004">
        <w:rPr>
          <w:sz w:val="26"/>
          <w:szCs w:val="26"/>
        </w:rPr>
        <w:t xml:space="preserve"> года технология </w:t>
      </w:r>
      <w:r w:rsidRPr="00115004">
        <w:rPr>
          <w:sz w:val="26"/>
          <w:szCs w:val="26"/>
          <w:shd w:val="clear" w:color="auto" w:fill="FFFFFF"/>
        </w:rPr>
        <w:t xml:space="preserve">изготовления протокола участковой избирательной комиссии об итогах голосования с машиночитаемым кодом будет применяться на </w:t>
      </w:r>
      <w:r w:rsidR="00115004" w:rsidRPr="00115004">
        <w:rPr>
          <w:sz w:val="26"/>
          <w:szCs w:val="26"/>
          <w:shd w:val="clear" w:color="auto" w:fill="FFFFFF"/>
        </w:rPr>
        <w:t>23</w:t>
      </w:r>
      <w:r w:rsidRPr="00115004">
        <w:rPr>
          <w:sz w:val="26"/>
          <w:szCs w:val="26"/>
          <w:shd w:val="clear" w:color="auto" w:fill="FFFFFF"/>
        </w:rPr>
        <w:t xml:space="preserve"> избирательных участках с №</w:t>
      </w:r>
      <w:r w:rsidR="00115004" w:rsidRPr="00115004">
        <w:rPr>
          <w:sz w:val="26"/>
          <w:szCs w:val="26"/>
          <w:shd w:val="clear" w:color="auto" w:fill="FFFFFF"/>
        </w:rPr>
        <w:t>1410</w:t>
      </w:r>
      <w:r w:rsidRPr="00115004">
        <w:rPr>
          <w:sz w:val="26"/>
          <w:szCs w:val="26"/>
          <w:shd w:val="clear" w:color="auto" w:fill="FFFFFF"/>
        </w:rPr>
        <w:t xml:space="preserve"> по №</w:t>
      </w:r>
      <w:r w:rsidR="00115004" w:rsidRPr="00115004">
        <w:rPr>
          <w:sz w:val="26"/>
          <w:szCs w:val="26"/>
          <w:shd w:val="clear" w:color="auto" w:fill="FFFFFF"/>
        </w:rPr>
        <w:t>1432</w:t>
      </w:r>
      <w:r w:rsidRPr="00115004">
        <w:rPr>
          <w:sz w:val="26"/>
          <w:szCs w:val="26"/>
          <w:shd w:val="clear" w:color="auto" w:fill="FFFFFF"/>
        </w:rPr>
        <w:t>.</w:t>
      </w:r>
    </w:p>
    <w:p w:rsidR="00BE4536" w:rsidRPr="00115004" w:rsidRDefault="00C83AFB" w:rsidP="00211CDD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15004">
        <w:rPr>
          <w:b w:val="0"/>
          <w:sz w:val="26"/>
          <w:szCs w:val="26"/>
        </w:rPr>
        <w:t>2</w:t>
      </w:r>
      <w:r w:rsidR="006A1599" w:rsidRPr="00115004">
        <w:rPr>
          <w:b w:val="0"/>
          <w:sz w:val="26"/>
          <w:szCs w:val="26"/>
        </w:rPr>
        <w:t xml:space="preserve">. </w:t>
      </w:r>
      <w:r w:rsidR="00BE4536" w:rsidRPr="00115004">
        <w:rPr>
          <w:b w:val="0"/>
          <w:sz w:val="26"/>
          <w:szCs w:val="26"/>
        </w:rPr>
        <w:t xml:space="preserve">Направить настоящее решение на согласование в Центральную избирательную комиссию Республики Татарстан. </w:t>
      </w:r>
    </w:p>
    <w:p w:rsidR="00A8795E" w:rsidRPr="00115004" w:rsidRDefault="00C83AFB" w:rsidP="00211CDD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15004">
        <w:rPr>
          <w:b w:val="0"/>
          <w:sz w:val="26"/>
          <w:szCs w:val="26"/>
        </w:rPr>
        <w:t>3</w:t>
      </w:r>
      <w:r w:rsidR="00BE4536" w:rsidRPr="00115004">
        <w:rPr>
          <w:b w:val="0"/>
          <w:sz w:val="26"/>
          <w:szCs w:val="26"/>
        </w:rPr>
        <w:t>. Р</w:t>
      </w:r>
      <w:r w:rsidR="00A8795E" w:rsidRPr="00115004">
        <w:rPr>
          <w:b w:val="0"/>
          <w:sz w:val="26"/>
          <w:szCs w:val="26"/>
        </w:rPr>
        <w:t xml:space="preserve">азместить </w:t>
      </w:r>
      <w:r w:rsidR="00BE4536" w:rsidRPr="00115004">
        <w:rPr>
          <w:b w:val="0"/>
          <w:sz w:val="26"/>
          <w:szCs w:val="26"/>
        </w:rPr>
        <w:t xml:space="preserve">настоящее решение </w:t>
      </w:r>
      <w:r w:rsidR="00A8795E" w:rsidRPr="00115004">
        <w:rPr>
          <w:b w:val="0"/>
          <w:sz w:val="26"/>
          <w:szCs w:val="26"/>
        </w:rPr>
        <w:t xml:space="preserve">на сайте территориальной избирательной комиссии </w:t>
      </w:r>
      <w:r w:rsidR="00115004" w:rsidRPr="00115004">
        <w:rPr>
          <w:b w:val="0"/>
          <w:sz w:val="26"/>
          <w:szCs w:val="26"/>
        </w:rPr>
        <w:t>Елабужского района</w:t>
      </w:r>
      <w:r w:rsidR="00A8795E" w:rsidRPr="00115004">
        <w:rPr>
          <w:b w:val="0"/>
          <w:sz w:val="26"/>
          <w:szCs w:val="26"/>
        </w:rPr>
        <w:t xml:space="preserve"> Республики Татарстан в информационно-телекоммуникационной сети «Интернет».</w:t>
      </w:r>
    </w:p>
    <w:p w:rsidR="00A8795E" w:rsidRDefault="00A8795E" w:rsidP="006D7ED7">
      <w:pPr>
        <w:pStyle w:val="a8"/>
        <w:ind w:left="0"/>
        <w:rPr>
          <w:rFonts w:cs="Calibri"/>
          <w:b/>
          <w:kern w:val="2"/>
          <w:sz w:val="28"/>
          <w:szCs w:val="28"/>
          <w:lang w:eastAsia="ar-SA"/>
        </w:rPr>
      </w:pPr>
    </w:p>
    <w:p w:rsidR="00C83AFB" w:rsidRPr="00C83AFB" w:rsidRDefault="00C83AFB" w:rsidP="006D7ED7">
      <w:pPr>
        <w:pStyle w:val="a8"/>
        <w:ind w:left="0"/>
        <w:rPr>
          <w:rFonts w:cs="Calibri"/>
          <w:b/>
          <w:kern w:val="2"/>
          <w:sz w:val="28"/>
          <w:szCs w:val="28"/>
          <w:lang w:eastAsia="ar-SA"/>
        </w:rPr>
      </w:pPr>
    </w:p>
    <w:p w:rsidR="00115004" w:rsidRPr="004C2F3C" w:rsidRDefault="00115004" w:rsidP="00115004">
      <w:pPr>
        <w:pStyle w:val="af2"/>
        <w:rPr>
          <w:rFonts w:ascii="Times New Roman" w:hAnsi="Times New Roman"/>
          <w:b/>
          <w:kern w:val="2"/>
          <w:sz w:val="26"/>
          <w:szCs w:val="26"/>
        </w:rPr>
      </w:pPr>
      <w:r w:rsidRPr="004C2F3C">
        <w:rPr>
          <w:rFonts w:ascii="Times New Roman" w:hAnsi="Times New Roman"/>
          <w:b/>
          <w:kern w:val="2"/>
          <w:sz w:val="26"/>
          <w:szCs w:val="26"/>
        </w:rPr>
        <w:t xml:space="preserve">Председатель территориальной </w:t>
      </w:r>
    </w:p>
    <w:p w:rsidR="00115004" w:rsidRPr="004C2F3C" w:rsidRDefault="00115004" w:rsidP="00115004">
      <w:pPr>
        <w:pStyle w:val="af2"/>
        <w:rPr>
          <w:rFonts w:ascii="Times New Roman" w:hAnsi="Times New Roman"/>
          <w:b/>
          <w:kern w:val="2"/>
          <w:sz w:val="26"/>
          <w:szCs w:val="26"/>
        </w:rPr>
      </w:pPr>
      <w:r w:rsidRPr="004C2F3C">
        <w:rPr>
          <w:rFonts w:ascii="Times New Roman" w:hAnsi="Times New Roman"/>
          <w:b/>
          <w:kern w:val="2"/>
          <w:sz w:val="26"/>
          <w:szCs w:val="26"/>
        </w:rPr>
        <w:t>избирательной комиссии</w:t>
      </w:r>
    </w:p>
    <w:p w:rsidR="00115004" w:rsidRPr="004C2F3C" w:rsidRDefault="00115004" w:rsidP="00115004">
      <w:pPr>
        <w:pStyle w:val="af2"/>
        <w:rPr>
          <w:rFonts w:ascii="Times New Roman" w:hAnsi="Times New Roman"/>
          <w:b/>
          <w:kern w:val="2"/>
          <w:sz w:val="26"/>
          <w:szCs w:val="26"/>
        </w:rPr>
      </w:pPr>
      <w:r w:rsidRPr="004C2F3C">
        <w:rPr>
          <w:rFonts w:ascii="Times New Roman" w:hAnsi="Times New Roman"/>
          <w:b/>
          <w:kern w:val="2"/>
          <w:sz w:val="26"/>
          <w:szCs w:val="26"/>
        </w:rPr>
        <w:t>Елабужского района</w:t>
      </w:r>
      <w:r w:rsidRPr="004C2F3C">
        <w:rPr>
          <w:rFonts w:ascii="Times New Roman" w:hAnsi="Times New Roman"/>
          <w:b/>
          <w:kern w:val="2"/>
          <w:sz w:val="26"/>
          <w:szCs w:val="26"/>
        </w:rPr>
        <w:tab/>
      </w:r>
      <w:r w:rsidRPr="004C2F3C">
        <w:rPr>
          <w:rFonts w:ascii="Times New Roman" w:hAnsi="Times New Roman"/>
          <w:b/>
          <w:kern w:val="2"/>
          <w:sz w:val="26"/>
          <w:szCs w:val="26"/>
        </w:rPr>
        <w:tab/>
        <w:t xml:space="preserve">     </w:t>
      </w:r>
      <w:r w:rsidRPr="004C2F3C">
        <w:rPr>
          <w:rFonts w:ascii="Times New Roman" w:hAnsi="Times New Roman"/>
          <w:b/>
          <w:kern w:val="2"/>
          <w:sz w:val="26"/>
          <w:szCs w:val="26"/>
        </w:rPr>
        <w:tab/>
      </w:r>
      <w:r w:rsidRPr="004C2F3C">
        <w:rPr>
          <w:rFonts w:ascii="Times New Roman" w:hAnsi="Times New Roman"/>
          <w:b/>
          <w:kern w:val="2"/>
          <w:sz w:val="26"/>
          <w:szCs w:val="26"/>
        </w:rPr>
        <w:tab/>
      </w:r>
      <w:r w:rsidRPr="004C2F3C">
        <w:rPr>
          <w:rFonts w:ascii="Times New Roman" w:hAnsi="Times New Roman"/>
          <w:b/>
          <w:kern w:val="2"/>
          <w:sz w:val="26"/>
          <w:szCs w:val="26"/>
        </w:rPr>
        <w:tab/>
      </w:r>
      <w:r w:rsidRPr="004C2F3C">
        <w:rPr>
          <w:rFonts w:ascii="Times New Roman" w:hAnsi="Times New Roman"/>
          <w:b/>
          <w:kern w:val="2"/>
          <w:sz w:val="26"/>
          <w:szCs w:val="26"/>
        </w:rPr>
        <w:tab/>
        <w:t xml:space="preserve"> Л.Н.Шаяхметова</w:t>
      </w:r>
    </w:p>
    <w:p w:rsidR="00115004" w:rsidRPr="004C2F3C" w:rsidRDefault="00115004" w:rsidP="00115004">
      <w:pPr>
        <w:pStyle w:val="af2"/>
        <w:rPr>
          <w:rFonts w:ascii="Times New Roman" w:hAnsi="Times New Roman"/>
          <w:b/>
          <w:i/>
          <w:kern w:val="2"/>
          <w:sz w:val="26"/>
          <w:szCs w:val="26"/>
          <w:vertAlign w:val="superscript"/>
        </w:rPr>
      </w:pPr>
    </w:p>
    <w:p w:rsidR="00115004" w:rsidRPr="004C2F3C" w:rsidRDefault="00115004" w:rsidP="00115004">
      <w:pPr>
        <w:pStyle w:val="af2"/>
        <w:rPr>
          <w:rFonts w:ascii="Times New Roman" w:hAnsi="Times New Roman"/>
          <w:b/>
          <w:kern w:val="2"/>
          <w:sz w:val="26"/>
          <w:szCs w:val="26"/>
        </w:rPr>
      </w:pPr>
      <w:r w:rsidRPr="004C2F3C">
        <w:rPr>
          <w:rFonts w:ascii="Times New Roman" w:hAnsi="Times New Roman"/>
          <w:b/>
          <w:kern w:val="2"/>
          <w:sz w:val="26"/>
          <w:szCs w:val="26"/>
        </w:rPr>
        <w:t xml:space="preserve">Секретарь территориальной </w:t>
      </w:r>
    </w:p>
    <w:p w:rsidR="00115004" w:rsidRPr="004C2F3C" w:rsidRDefault="00115004" w:rsidP="00115004">
      <w:pPr>
        <w:pStyle w:val="af2"/>
        <w:rPr>
          <w:rFonts w:ascii="Times New Roman" w:hAnsi="Times New Roman"/>
          <w:b/>
          <w:kern w:val="2"/>
          <w:sz w:val="26"/>
          <w:szCs w:val="26"/>
        </w:rPr>
      </w:pPr>
      <w:r w:rsidRPr="004C2F3C">
        <w:rPr>
          <w:rFonts w:ascii="Times New Roman" w:hAnsi="Times New Roman"/>
          <w:b/>
          <w:kern w:val="2"/>
          <w:sz w:val="26"/>
          <w:szCs w:val="26"/>
        </w:rPr>
        <w:t>избирательной комиссии</w:t>
      </w:r>
    </w:p>
    <w:p w:rsidR="00115004" w:rsidRPr="004C2F3C" w:rsidRDefault="00115004" w:rsidP="00115004">
      <w:pPr>
        <w:pStyle w:val="af2"/>
        <w:rPr>
          <w:rFonts w:ascii="Times New Roman" w:hAnsi="Times New Roman"/>
          <w:b/>
          <w:kern w:val="2"/>
          <w:sz w:val="26"/>
          <w:szCs w:val="26"/>
        </w:rPr>
      </w:pPr>
      <w:r w:rsidRPr="004C2F3C">
        <w:rPr>
          <w:rFonts w:ascii="Times New Roman" w:hAnsi="Times New Roman"/>
          <w:b/>
          <w:kern w:val="2"/>
          <w:sz w:val="26"/>
          <w:szCs w:val="26"/>
        </w:rPr>
        <w:t>Елабужского района</w:t>
      </w:r>
      <w:r w:rsidRPr="004C2F3C">
        <w:rPr>
          <w:rFonts w:ascii="Times New Roman" w:hAnsi="Times New Roman"/>
          <w:b/>
          <w:kern w:val="2"/>
          <w:sz w:val="26"/>
          <w:szCs w:val="26"/>
        </w:rPr>
        <w:tab/>
      </w:r>
      <w:r w:rsidRPr="004C2F3C">
        <w:rPr>
          <w:rFonts w:ascii="Times New Roman" w:hAnsi="Times New Roman"/>
          <w:b/>
          <w:kern w:val="2"/>
          <w:sz w:val="26"/>
          <w:szCs w:val="26"/>
        </w:rPr>
        <w:tab/>
        <w:t xml:space="preserve">                                            О.Е.Юшкова</w:t>
      </w:r>
    </w:p>
    <w:p w:rsidR="00A8795E" w:rsidRPr="00C83AFB" w:rsidRDefault="00A8795E" w:rsidP="00115004">
      <w:pPr>
        <w:pStyle w:val="a5"/>
        <w:widowControl w:val="0"/>
        <w:tabs>
          <w:tab w:val="left" w:pos="708"/>
        </w:tabs>
        <w:jc w:val="both"/>
        <w:rPr>
          <w:rFonts w:cs="Calibri"/>
          <w:b/>
          <w:kern w:val="2"/>
          <w:sz w:val="28"/>
          <w:szCs w:val="28"/>
          <w:lang w:eastAsia="ar-SA"/>
        </w:rPr>
      </w:pPr>
    </w:p>
    <w:sectPr w:rsidR="00A8795E" w:rsidRPr="00C83AFB" w:rsidSect="006D7ED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B6F" w:rsidRDefault="00560B6F" w:rsidP="00D90786">
      <w:r>
        <w:separator/>
      </w:r>
    </w:p>
  </w:endnote>
  <w:endnote w:type="continuationSeparator" w:id="1">
    <w:p w:rsidR="00560B6F" w:rsidRDefault="00560B6F" w:rsidP="00D90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B6F" w:rsidRDefault="00560B6F" w:rsidP="00D90786">
      <w:r>
        <w:separator/>
      </w:r>
    </w:p>
  </w:footnote>
  <w:footnote w:type="continuationSeparator" w:id="1">
    <w:p w:rsidR="00560B6F" w:rsidRDefault="00560B6F" w:rsidP="00D907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0786"/>
    <w:rsid w:val="00031057"/>
    <w:rsid w:val="00044CE9"/>
    <w:rsid w:val="000832B5"/>
    <w:rsid w:val="00115004"/>
    <w:rsid w:val="0015375D"/>
    <w:rsid w:val="00192A90"/>
    <w:rsid w:val="001E4919"/>
    <w:rsid w:val="001E578F"/>
    <w:rsid w:val="0020009A"/>
    <w:rsid w:val="00211CDD"/>
    <w:rsid w:val="002827DD"/>
    <w:rsid w:val="002A3522"/>
    <w:rsid w:val="002D75CA"/>
    <w:rsid w:val="00326A00"/>
    <w:rsid w:val="003631D4"/>
    <w:rsid w:val="003920BD"/>
    <w:rsid w:val="00400B36"/>
    <w:rsid w:val="004149CE"/>
    <w:rsid w:val="00483F9D"/>
    <w:rsid w:val="004C5CF2"/>
    <w:rsid w:val="00560B6F"/>
    <w:rsid w:val="00586C9E"/>
    <w:rsid w:val="005D7481"/>
    <w:rsid w:val="005E53E5"/>
    <w:rsid w:val="00604746"/>
    <w:rsid w:val="006A1599"/>
    <w:rsid w:val="006A7470"/>
    <w:rsid w:val="006D7ED7"/>
    <w:rsid w:val="006E6991"/>
    <w:rsid w:val="006E7DB2"/>
    <w:rsid w:val="007163DE"/>
    <w:rsid w:val="007337DB"/>
    <w:rsid w:val="007D3DA9"/>
    <w:rsid w:val="00824A4E"/>
    <w:rsid w:val="008F1272"/>
    <w:rsid w:val="009174BA"/>
    <w:rsid w:val="00925CD8"/>
    <w:rsid w:val="009D3AB6"/>
    <w:rsid w:val="00A21EA5"/>
    <w:rsid w:val="00A8795E"/>
    <w:rsid w:val="00A87A82"/>
    <w:rsid w:val="00A940A6"/>
    <w:rsid w:val="00B26FB3"/>
    <w:rsid w:val="00B35297"/>
    <w:rsid w:val="00B56100"/>
    <w:rsid w:val="00BA1BF2"/>
    <w:rsid w:val="00BB0D8E"/>
    <w:rsid w:val="00BD7F7E"/>
    <w:rsid w:val="00BE4536"/>
    <w:rsid w:val="00C40C7F"/>
    <w:rsid w:val="00C57ED2"/>
    <w:rsid w:val="00C83AFB"/>
    <w:rsid w:val="00CC2DA7"/>
    <w:rsid w:val="00CD39CE"/>
    <w:rsid w:val="00CF732F"/>
    <w:rsid w:val="00D3426C"/>
    <w:rsid w:val="00D62987"/>
    <w:rsid w:val="00D90786"/>
    <w:rsid w:val="00E62FB9"/>
    <w:rsid w:val="00EE638A"/>
    <w:rsid w:val="00EF5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86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90786"/>
    <w:pPr>
      <w:spacing w:line="360" w:lineRule="auto"/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D9078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locked/>
    <w:rsid w:val="00D9078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Письмо"/>
    <w:basedOn w:val="a"/>
    <w:uiPriority w:val="99"/>
    <w:rsid w:val="00D90786"/>
    <w:pPr>
      <w:autoSpaceDE w:val="0"/>
      <w:autoSpaceDN w:val="0"/>
      <w:spacing w:before="3000"/>
      <w:ind w:left="4253"/>
      <w:jc w:val="center"/>
    </w:pPr>
    <w:rPr>
      <w:sz w:val="28"/>
      <w:szCs w:val="28"/>
    </w:rPr>
  </w:style>
  <w:style w:type="paragraph" w:customStyle="1" w:styleId="14-15">
    <w:name w:val="14-15"/>
    <w:basedOn w:val="2"/>
    <w:uiPriority w:val="99"/>
    <w:rsid w:val="00D90786"/>
    <w:pPr>
      <w:tabs>
        <w:tab w:val="left" w:pos="567"/>
      </w:tabs>
      <w:spacing w:after="0" w:line="360" w:lineRule="auto"/>
      <w:ind w:firstLine="709"/>
      <w:jc w:val="both"/>
    </w:pPr>
    <w:rPr>
      <w:kern w:val="28"/>
      <w:sz w:val="28"/>
      <w:szCs w:val="28"/>
    </w:rPr>
  </w:style>
  <w:style w:type="paragraph" w:styleId="a8">
    <w:name w:val="List Paragraph"/>
    <w:basedOn w:val="a"/>
    <w:uiPriority w:val="99"/>
    <w:qFormat/>
    <w:rsid w:val="00D90786"/>
    <w:pPr>
      <w:ind w:left="720"/>
      <w:contextualSpacing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D907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D90786"/>
  </w:style>
  <w:style w:type="character" w:customStyle="1" w:styleId="aa">
    <w:name w:val="Текст сноски Знак"/>
    <w:basedOn w:val="a0"/>
    <w:link w:val="a9"/>
    <w:uiPriority w:val="99"/>
    <w:semiHidden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D90786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D9078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rsid w:val="000310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31057"/>
    <w:rPr>
      <w:rFonts w:ascii="Tahoma" w:hAnsi="Tahoma" w:cs="Tahoma"/>
      <w:sz w:val="16"/>
      <w:szCs w:val="16"/>
      <w:lang w:eastAsia="ru-RU"/>
    </w:rPr>
  </w:style>
  <w:style w:type="character" w:styleId="ae">
    <w:name w:val="Strong"/>
    <w:basedOn w:val="a0"/>
    <w:uiPriority w:val="99"/>
    <w:qFormat/>
    <w:rsid w:val="008F1272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8F1272"/>
    <w:rPr>
      <w:rFonts w:cs="Times New Roman"/>
    </w:rPr>
  </w:style>
  <w:style w:type="character" w:customStyle="1" w:styleId="af">
    <w:name w:val="Знак Знак"/>
    <w:uiPriority w:val="99"/>
    <w:locked/>
    <w:rsid w:val="00D62987"/>
    <w:rPr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7D3DA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D3DA9"/>
    <w:rPr>
      <w:rFonts w:ascii="Times New Roman" w:eastAsia="Times New Roman" w:hAnsi="Times New Roman"/>
      <w:sz w:val="20"/>
      <w:szCs w:val="20"/>
    </w:rPr>
  </w:style>
  <w:style w:type="paragraph" w:styleId="af2">
    <w:name w:val="No Spacing"/>
    <w:qFormat/>
    <w:rsid w:val="00115004"/>
    <w:pPr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3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3F5B4-EE36-45B8-991A-C60D1ADB9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ландыш</dc:creator>
  <cp:lastModifiedBy>ландыш</cp:lastModifiedBy>
  <cp:revision>5</cp:revision>
  <cp:lastPrinted>2020-08-12T10:53:00Z</cp:lastPrinted>
  <dcterms:created xsi:type="dcterms:W3CDTF">2020-08-05T11:25:00Z</dcterms:created>
  <dcterms:modified xsi:type="dcterms:W3CDTF">2020-08-12T10:54:00Z</dcterms:modified>
</cp:coreProperties>
</file>