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C" w:rsidRDefault="004F67AC" w:rsidP="004F67AC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СПИСОК ИЗБИРАТЕЛЬНЫХ УЧАСТКОВ </w:t>
      </w:r>
    </w:p>
    <w:p w:rsidR="004F67AC" w:rsidRDefault="004F67AC" w:rsidP="004F67AC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 ДОПОЛНИТЕЛЬНЫХ ВЫБОРАХ</w:t>
      </w:r>
    </w:p>
    <w:p w:rsidR="004F67AC" w:rsidRPr="004F67AC" w:rsidRDefault="004F67AC" w:rsidP="004F67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F67AC">
        <w:rPr>
          <w:rFonts w:ascii="Arial" w:hAnsi="Arial" w:cs="Arial"/>
          <w:b/>
          <w:sz w:val="24"/>
          <w:szCs w:val="24"/>
        </w:rPr>
        <w:t xml:space="preserve">депутата Совета </w:t>
      </w:r>
      <w:proofErr w:type="spellStart"/>
      <w:r w:rsidRPr="004F67AC">
        <w:rPr>
          <w:rFonts w:ascii="Arial" w:hAnsi="Arial" w:cs="Arial"/>
          <w:b/>
          <w:sz w:val="24"/>
          <w:szCs w:val="24"/>
        </w:rPr>
        <w:t>Танайского</w:t>
      </w:r>
      <w:proofErr w:type="spellEnd"/>
      <w:r w:rsidRPr="004F67A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F67AC" w:rsidRPr="004F67AC" w:rsidRDefault="004F67AC" w:rsidP="004F67A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F67AC">
        <w:rPr>
          <w:rFonts w:ascii="Arial" w:hAnsi="Arial" w:cs="Arial"/>
          <w:b/>
          <w:sz w:val="24"/>
          <w:szCs w:val="24"/>
        </w:rPr>
        <w:t>Елабужского</w:t>
      </w:r>
      <w:proofErr w:type="spellEnd"/>
      <w:r w:rsidRPr="004F67AC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Республики Татарстан</w:t>
      </w:r>
    </w:p>
    <w:p w:rsidR="004F67AC" w:rsidRDefault="004F67AC" w:rsidP="004F67AC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</w:p>
    <w:p w:rsidR="004F67AC" w:rsidRDefault="004F67AC" w:rsidP="004F67AC">
      <w:pPr>
        <w:ind w:left="-539"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декабря 2022 года</w:t>
      </w:r>
    </w:p>
    <w:tbl>
      <w:tblPr>
        <w:tblStyle w:val="a6"/>
        <w:tblW w:w="10208" w:type="dxa"/>
        <w:tblInd w:w="-176" w:type="dxa"/>
        <w:tblLook w:val="04A0"/>
      </w:tblPr>
      <w:tblGrid>
        <w:gridCol w:w="2286"/>
        <w:gridCol w:w="3707"/>
        <w:gridCol w:w="4215"/>
      </w:tblGrid>
      <w:tr w:rsidR="004F67AC" w:rsidTr="004F67AC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7AC" w:rsidRDefault="004F67A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округа, по которому назначены дополнительные выборы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7AC" w:rsidRDefault="004F67AC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Границы округа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AC" w:rsidRDefault="004F67AC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Номер избирательного участка, границы, место нахождения участковой избирательной комиссии</w:t>
            </w:r>
          </w:p>
        </w:tc>
      </w:tr>
      <w:tr w:rsidR="004F67AC" w:rsidTr="004F67AC"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7AC" w:rsidRDefault="004F67AC" w:rsidP="004F67AC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Танайский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одномандатный избирательный округ №3</w:t>
            </w:r>
          </w:p>
        </w:tc>
        <w:tc>
          <w:tcPr>
            <w:tcW w:w="3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7AC" w:rsidRPr="004F67AC" w:rsidRDefault="004F67AC" w:rsidP="004F67A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AC">
              <w:rPr>
                <w:rFonts w:ascii="Arial" w:hAnsi="Arial" w:cs="Arial"/>
                <w:sz w:val="24"/>
                <w:szCs w:val="24"/>
              </w:rPr>
              <w:t xml:space="preserve">В округ входит часть территории </w:t>
            </w:r>
            <w:proofErr w:type="spellStart"/>
            <w:r w:rsidRPr="004F67AC">
              <w:rPr>
                <w:rFonts w:ascii="Arial" w:hAnsi="Arial" w:cs="Arial"/>
                <w:sz w:val="24"/>
                <w:szCs w:val="24"/>
              </w:rPr>
              <w:t>Танай</w:t>
            </w:r>
            <w:r w:rsidRPr="004F67AC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4F67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F67AC">
              <w:rPr>
                <w:rFonts w:ascii="Arial" w:hAnsi="Arial" w:cs="Arial"/>
                <w:sz w:val="24"/>
                <w:szCs w:val="24"/>
              </w:rPr>
              <w:t>Елабужского</w:t>
            </w:r>
            <w:proofErr w:type="spellEnd"/>
            <w:r w:rsidRPr="004F67AC">
              <w:rPr>
                <w:rFonts w:ascii="Arial" w:hAnsi="Arial" w:cs="Arial"/>
                <w:sz w:val="24"/>
                <w:szCs w:val="24"/>
              </w:rPr>
              <w:t xml:space="preserve"> муниципального района Республики Татарстан в границах: </w:t>
            </w:r>
          </w:p>
          <w:p w:rsidR="004F67AC" w:rsidRPr="004F67AC" w:rsidRDefault="004F67AC" w:rsidP="004F67A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AC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4F67AC">
              <w:rPr>
                <w:rFonts w:ascii="Arial" w:hAnsi="Arial" w:cs="Arial"/>
                <w:sz w:val="24"/>
                <w:szCs w:val="24"/>
              </w:rPr>
              <w:t>Танайка</w:t>
            </w:r>
            <w:proofErr w:type="spellEnd"/>
            <w:r w:rsidRPr="004F67AC">
              <w:rPr>
                <w:rFonts w:ascii="Arial" w:hAnsi="Arial" w:cs="Arial"/>
                <w:sz w:val="24"/>
                <w:szCs w:val="24"/>
              </w:rPr>
              <w:t xml:space="preserve"> ул.40 лет Победы все дома; </w:t>
            </w:r>
            <w:proofErr w:type="spellStart"/>
            <w:r w:rsidRPr="004F67AC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4F67AC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4F67AC">
              <w:rPr>
                <w:rFonts w:ascii="Arial" w:hAnsi="Arial" w:cs="Arial"/>
                <w:sz w:val="24"/>
                <w:szCs w:val="24"/>
              </w:rPr>
              <w:t>рмазова</w:t>
            </w:r>
            <w:proofErr w:type="spellEnd"/>
            <w:r w:rsidRPr="004F67AC">
              <w:rPr>
                <w:rFonts w:ascii="Arial" w:hAnsi="Arial" w:cs="Arial"/>
                <w:sz w:val="24"/>
                <w:szCs w:val="24"/>
              </w:rPr>
              <w:t xml:space="preserve"> все дома; ул.Луговая все дома; ул.Пролетарская  все дома.</w:t>
            </w:r>
          </w:p>
          <w:p w:rsidR="004F67AC" w:rsidRPr="004F67AC" w:rsidRDefault="004F67AC" w:rsidP="004F67AC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7AC" w:rsidRDefault="004F67A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Избирательный участок № 1428</w:t>
            </w:r>
          </w:p>
          <w:p w:rsidR="004F67AC" w:rsidRPr="004F67AC" w:rsidRDefault="004F67AC" w:rsidP="004F67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67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центр</w:t>
            </w:r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с.Танайка</w:t>
            </w:r>
            <w:proofErr w:type="spellEnd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Ермазова</w:t>
            </w:r>
            <w:proofErr w:type="spellEnd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Танайский</w:t>
            </w:r>
            <w:proofErr w:type="spellEnd"/>
            <w:r w:rsidRPr="004F67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культуры,</w:t>
            </w:r>
          </w:p>
          <w:p w:rsidR="004F67AC" w:rsidRPr="004F67AC" w:rsidRDefault="004F67AC" w:rsidP="004F67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F67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границы избирательного участка входят: </w:t>
            </w:r>
            <w:proofErr w:type="spellStart"/>
            <w:r w:rsidRPr="004F67AC"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  <w:proofErr w:type="gramStart"/>
            <w:r w:rsidRPr="004F67AC">
              <w:rPr>
                <w:rFonts w:ascii="Arial" w:eastAsia="Times New Roman" w:hAnsi="Arial" w:cs="Arial"/>
                <w:bCs/>
                <w:sz w:val="24"/>
                <w:szCs w:val="24"/>
              </w:rPr>
              <w:t>.Т</w:t>
            </w:r>
            <w:proofErr w:type="gramEnd"/>
            <w:r w:rsidRPr="004F67AC">
              <w:rPr>
                <w:rFonts w:ascii="Arial" w:eastAsia="Times New Roman" w:hAnsi="Arial" w:cs="Arial"/>
                <w:bCs/>
                <w:sz w:val="24"/>
                <w:szCs w:val="24"/>
              </w:rPr>
              <w:t>анайка</w:t>
            </w:r>
            <w:proofErr w:type="spellEnd"/>
            <w:r w:rsidRPr="004F67A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  <w:p w:rsidR="004F67AC" w:rsidRDefault="004F67A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</w:tr>
    </w:tbl>
    <w:p w:rsidR="00B877D9" w:rsidRDefault="00B877D9"/>
    <w:sectPr w:rsidR="00B877D9" w:rsidSect="00B8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AC"/>
    <w:rsid w:val="00320A51"/>
    <w:rsid w:val="00390842"/>
    <w:rsid w:val="004F67AC"/>
    <w:rsid w:val="00B51640"/>
    <w:rsid w:val="00B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A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67AC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67A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uiPriority w:val="1"/>
    <w:qFormat/>
    <w:rsid w:val="004F67AC"/>
    <w:pPr>
      <w:spacing w:after="0"/>
      <w:jc w:val="left"/>
    </w:pPr>
  </w:style>
  <w:style w:type="table" w:styleId="a6">
    <w:name w:val="Table Grid"/>
    <w:basedOn w:val="a1"/>
    <w:uiPriority w:val="59"/>
    <w:rsid w:val="004F67AC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</cp:revision>
  <dcterms:created xsi:type="dcterms:W3CDTF">2022-10-10T07:57:00Z</dcterms:created>
  <dcterms:modified xsi:type="dcterms:W3CDTF">2022-10-10T08:03:00Z</dcterms:modified>
</cp:coreProperties>
</file>