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FE" w:rsidRPr="008232FE" w:rsidRDefault="008232FE" w:rsidP="008232FE">
      <w:pPr>
        <w:pStyle w:val="a3"/>
        <w:tabs>
          <w:tab w:val="clear" w:pos="4153"/>
          <w:tab w:val="clear" w:pos="8306"/>
        </w:tabs>
        <w:jc w:val="center"/>
        <w:rPr>
          <w:b/>
          <w:sz w:val="27"/>
          <w:szCs w:val="27"/>
        </w:rPr>
      </w:pPr>
      <w:r w:rsidRPr="008232FE">
        <w:rPr>
          <w:b/>
          <w:sz w:val="27"/>
          <w:szCs w:val="27"/>
        </w:rPr>
        <w:t xml:space="preserve">ТЕРРИТОРИАЛЬНАЯ ИЗБИРАТЕЛЬНАЯ КОМИССИЯ </w:t>
      </w:r>
    </w:p>
    <w:p w:rsidR="008232FE" w:rsidRPr="008232FE" w:rsidRDefault="008232FE" w:rsidP="008232FE">
      <w:pPr>
        <w:pStyle w:val="a3"/>
        <w:tabs>
          <w:tab w:val="clear" w:pos="4153"/>
          <w:tab w:val="clear" w:pos="8306"/>
        </w:tabs>
        <w:jc w:val="center"/>
        <w:rPr>
          <w:b/>
          <w:sz w:val="27"/>
          <w:szCs w:val="27"/>
        </w:rPr>
      </w:pPr>
      <w:r w:rsidRPr="008232FE">
        <w:rPr>
          <w:b/>
          <w:sz w:val="27"/>
          <w:szCs w:val="27"/>
        </w:rPr>
        <w:t xml:space="preserve">ЕЛАБУЖСКОГО РАЙОНА РЕСПУБЛИКИ ТАТАРСТАН </w:t>
      </w:r>
    </w:p>
    <w:p w:rsidR="008232FE" w:rsidRPr="008232FE" w:rsidRDefault="008232FE" w:rsidP="008232FE">
      <w:pPr>
        <w:pStyle w:val="a3"/>
        <w:tabs>
          <w:tab w:val="clear" w:pos="4153"/>
          <w:tab w:val="clear" w:pos="8306"/>
        </w:tabs>
        <w:rPr>
          <w:sz w:val="27"/>
          <w:szCs w:val="27"/>
        </w:rPr>
      </w:pPr>
    </w:p>
    <w:p w:rsidR="008232FE" w:rsidRPr="008232FE" w:rsidRDefault="008232FE" w:rsidP="008232FE">
      <w:pPr>
        <w:pStyle w:val="a3"/>
        <w:tabs>
          <w:tab w:val="clear" w:pos="4153"/>
          <w:tab w:val="clear" w:pos="8306"/>
        </w:tabs>
        <w:jc w:val="center"/>
        <w:rPr>
          <w:b/>
          <w:sz w:val="27"/>
          <w:szCs w:val="27"/>
        </w:rPr>
      </w:pPr>
      <w:r w:rsidRPr="008232FE">
        <w:rPr>
          <w:b/>
          <w:sz w:val="27"/>
          <w:szCs w:val="27"/>
        </w:rPr>
        <w:t>РЕШЕНИЕ</w:t>
      </w:r>
    </w:p>
    <w:p w:rsidR="008232FE" w:rsidRPr="008232FE" w:rsidRDefault="008232FE" w:rsidP="008232FE">
      <w:pPr>
        <w:pStyle w:val="a3"/>
        <w:tabs>
          <w:tab w:val="clear" w:pos="4153"/>
          <w:tab w:val="clear" w:pos="8306"/>
        </w:tabs>
        <w:rPr>
          <w:b/>
          <w:sz w:val="27"/>
          <w:szCs w:val="27"/>
        </w:rPr>
      </w:pPr>
      <w:r w:rsidRPr="008232FE">
        <w:rPr>
          <w:b/>
          <w:sz w:val="27"/>
          <w:szCs w:val="27"/>
        </w:rPr>
        <w:t>16 июня 2015г.</w:t>
      </w:r>
      <w:r w:rsidRPr="008232FE">
        <w:rPr>
          <w:b/>
          <w:sz w:val="27"/>
          <w:szCs w:val="27"/>
        </w:rPr>
        <w:tab/>
      </w:r>
      <w:r w:rsidRPr="008232FE">
        <w:rPr>
          <w:b/>
          <w:sz w:val="27"/>
          <w:szCs w:val="27"/>
        </w:rPr>
        <w:tab/>
      </w:r>
      <w:r w:rsidRPr="008232FE">
        <w:rPr>
          <w:b/>
          <w:sz w:val="27"/>
          <w:szCs w:val="27"/>
        </w:rPr>
        <w:tab/>
      </w:r>
      <w:r w:rsidRPr="008232FE">
        <w:rPr>
          <w:b/>
          <w:sz w:val="27"/>
          <w:szCs w:val="27"/>
        </w:rPr>
        <w:tab/>
      </w:r>
      <w:r w:rsidRPr="008232FE">
        <w:rPr>
          <w:b/>
          <w:sz w:val="27"/>
          <w:szCs w:val="27"/>
        </w:rPr>
        <w:tab/>
        <w:t xml:space="preserve">                                       №37/124</w:t>
      </w:r>
    </w:p>
    <w:p w:rsidR="008232FE" w:rsidRPr="008232FE" w:rsidRDefault="008232FE" w:rsidP="008232FE">
      <w:pPr>
        <w:jc w:val="center"/>
        <w:rPr>
          <w:b/>
          <w:sz w:val="27"/>
          <w:szCs w:val="27"/>
        </w:rPr>
      </w:pPr>
    </w:p>
    <w:p w:rsidR="008232FE" w:rsidRPr="008232FE" w:rsidRDefault="008232FE" w:rsidP="008232FE">
      <w:pPr>
        <w:spacing w:line="100" w:lineRule="atLeast"/>
        <w:jc w:val="center"/>
        <w:rPr>
          <w:b/>
          <w:sz w:val="27"/>
          <w:szCs w:val="27"/>
        </w:rPr>
      </w:pPr>
      <w:r w:rsidRPr="008232FE">
        <w:rPr>
          <w:b/>
          <w:sz w:val="27"/>
          <w:szCs w:val="27"/>
        </w:rPr>
        <w:t xml:space="preserve">О Контрольно-ревизионной службе </w:t>
      </w:r>
    </w:p>
    <w:p w:rsidR="008232FE" w:rsidRPr="008232FE" w:rsidRDefault="008232FE" w:rsidP="008232FE">
      <w:pPr>
        <w:spacing w:line="100" w:lineRule="atLeast"/>
        <w:jc w:val="center"/>
        <w:rPr>
          <w:b/>
          <w:color w:val="000000"/>
          <w:sz w:val="27"/>
          <w:szCs w:val="27"/>
        </w:rPr>
      </w:pPr>
    </w:p>
    <w:p w:rsidR="008232FE" w:rsidRPr="008232FE" w:rsidRDefault="008232FE" w:rsidP="008232FE">
      <w:pPr>
        <w:ind w:firstLine="709"/>
        <w:jc w:val="both"/>
        <w:rPr>
          <w:b/>
          <w:bCs/>
          <w:sz w:val="27"/>
          <w:szCs w:val="27"/>
        </w:rPr>
      </w:pPr>
      <w:r w:rsidRPr="005C6DF0">
        <w:rPr>
          <w:sz w:val="27"/>
          <w:szCs w:val="27"/>
        </w:rPr>
        <w:t xml:space="preserve">В соответствии со статьей 60 Федерального закона «Об основных гарантиях избирательных прав и права на участие в референдуме граждан Российской Федерации», статьей 72 Избирательного кодекса Республики Татарстан, </w:t>
      </w:r>
      <w:r w:rsidR="005C6DF0" w:rsidRPr="005C6DF0">
        <w:rPr>
          <w:sz w:val="27"/>
          <w:szCs w:val="27"/>
        </w:rPr>
        <w:t xml:space="preserve">статьей  48 Закона Республики Татарстан «О местном референдуме», </w:t>
      </w:r>
      <w:r w:rsidRPr="005C6DF0">
        <w:rPr>
          <w:sz w:val="27"/>
          <w:szCs w:val="27"/>
        </w:rPr>
        <w:t xml:space="preserve">учитывая постановление Центральной избирательной комиссии Республики Татарстан от 14 апреля 2015 года №57/601 «О возложении полномочий избирательных комиссий муниципальных образований «Альметьевское сельское поселение», «Бехтеревское сельское поселение», «Большееловское сельское поселение», «Большекачкинское сельское поселение», «Большешурнякское сельское поселение», «Костенеевское сельское поселение», «Лекаревское сельское поселение». «Мортовское сельское поселение», «Мурзихинское сельское поселение», «Поспеловское сельское поселение», «Сарокуклюкское сельское поселение», «Староюрашское сельское поселение», «Танайское сельское поселение», «Татарско-Дюм-Дюмское сельское поселение», «Яковлевское сельское поселение», территориальная избирательная комиссия Елабужского района Республики Татарстан </w:t>
      </w:r>
      <w:r w:rsidRPr="005C6DF0">
        <w:rPr>
          <w:b/>
          <w:bCs/>
          <w:sz w:val="27"/>
          <w:szCs w:val="27"/>
        </w:rPr>
        <w:t>реши</w:t>
      </w:r>
      <w:r w:rsidRPr="008232FE">
        <w:rPr>
          <w:b/>
          <w:bCs/>
          <w:sz w:val="27"/>
          <w:szCs w:val="27"/>
        </w:rPr>
        <w:t>ла:</w:t>
      </w:r>
    </w:p>
    <w:p w:rsidR="008232FE" w:rsidRPr="008232FE" w:rsidRDefault="008232FE" w:rsidP="008232FE">
      <w:pPr>
        <w:pStyle w:val="a7"/>
        <w:spacing w:after="0"/>
        <w:ind w:firstLine="709"/>
        <w:contextualSpacing/>
        <w:jc w:val="both"/>
        <w:rPr>
          <w:sz w:val="27"/>
          <w:szCs w:val="27"/>
        </w:rPr>
      </w:pPr>
      <w:r w:rsidRPr="008232FE">
        <w:rPr>
          <w:sz w:val="27"/>
          <w:szCs w:val="27"/>
        </w:rPr>
        <w:t>1. Создать при территориальной избирательной комиссии Елабужского района Республики Татарстан (избирательной комиссии муниципального образования) Контрольно-ревизионную службу из числа членов комиссии с правом решающего голоса в составе согласно приложению № 1 к настоящему решению.</w:t>
      </w:r>
    </w:p>
    <w:p w:rsidR="008232FE" w:rsidRPr="008232FE" w:rsidRDefault="008232FE" w:rsidP="008232FE">
      <w:pPr>
        <w:pStyle w:val="a7"/>
        <w:spacing w:after="0"/>
        <w:ind w:firstLine="708"/>
        <w:contextualSpacing/>
        <w:jc w:val="both"/>
        <w:rPr>
          <w:sz w:val="27"/>
          <w:szCs w:val="27"/>
        </w:rPr>
      </w:pPr>
      <w:r w:rsidRPr="008232FE">
        <w:rPr>
          <w:sz w:val="27"/>
          <w:szCs w:val="27"/>
        </w:rPr>
        <w:t>2. Назначить руководителем Контрольно-ревизионной службы – Юшкову О.Е., секретаря территориал</w:t>
      </w:r>
      <w:r w:rsidRPr="008232FE">
        <w:rPr>
          <w:sz w:val="27"/>
          <w:szCs w:val="27"/>
        </w:rPr>
        <w:t>ь</w:t>
      </w:r>
      <w:r w:rsidRPr="008232FE">
        <w:rPr>
          <w:sz w:val="27"/>
          <w:szCs w:val="27"/>
        </w:rPr>
        <w:t>ной избирательной комиссии Елабужского района Республики Татарстан.</w:t>
      </w:r>
    </w:p>
    <w:p w:rsidR="008232FE" w:rsidRPr="008232FE" w:rsidRDefault="008232FE" w:rsidP="008232FE">
      <w:pPr>
        <w:ind w:firstLine="709"/>
        <w:contextualSpacing/>
        <w:jc w:val="both"/>
        <w:rPr>
          <w:sz w:val="27"/>
          <w:szCs w:val="27"/>
        </w:rPr>
      </w:pPr>
      <w:r w:rsidRPr="008232FE">
        <w:rPr>
          <w:sz w:val="27"/>
          <w:szCs w:val="27"/>
        </w:rPr>
        <w:t>3. Утвердить Положение о Контрольно-ревизионной службе при территориальной избирательной комиссии  Елабужского района  Республики Татарстан (избирательной комиссии муниципального образования) (приложение № 2).</w:t>
      </w:r>
    </w:p>
    <w:p w:rsidR="008232FE" w:rsidRPr="008232FE" w:rsidRDefault="008232FE" w:rsidP="008232FE">
      <w:pPr>
        <w:ind w:firstLine="709"/>
        <w:contextualSpacing/>
        <w:jc w:val="both"/>
        <w:rPr>
          <w:sz w:val="27"/>
          <w:szCs w:val="27"/>
        </w:rPr>
      </w:pPr>
      <w:r w:rsidRPr="008232FE">
        <w:rPr>
          <w:sz w:val="27"/>
          <w:szCs w:val="27"/>
        </w:rPr>
        <w:t>4. Разместить настоящее решение на официальном сайте территориальной избирательной комиссии  Елабужского района  Республики Татарстан в информационно-телекоммуникационной сети «Интернет».</w:t>
      </w:r>
    </w:p>
    <w:p w:rsidR="008232FE" w:rsidRPr="008232FE" w:rsidRDefault="008232FE" w:rsidP="008232FE">
      <w:pPr>
        <w:ind w:firstLine="709"/>
        <w:contextualSpacing/>
        <w:jc w:val="both"/>
        <w:rPr>
          <w:sz w:val="27"/>
          <w:szCs w:val="27"/>
        </w:rPr>
      </w:pPr>
      <w:r w:rsidRPr="008232FE">
        <w:rPr>
          <w:sz w:val="27"/>
          <w:szCs w:val="27"/>
        </w:rPr>
        <w:t>5. Возложить контроль за выполнением настоящего решения на секретаря территориальной избирательной комиссии Елабужского района Республики Татарстан Юшкову О.Е.</w:t>
      </w:r>
    </w:p>
    <w:p w:rsidR="008232FE" w:rsidRDefault="008232FE" w:rsidP="008232FE">
      <w:pPr>
        <w:pStyle w:val="a3"/>
        <w:widowControl w:val="0"/>
        <w:tabs>
          <w:tab w:val="left" w:pos="708"/>
        </w:tabs>
        <w:jc w:val="both"/>
        <w:rPr>
          <w:b/>
          <w:sz w:val="27"/>
          <w:szCs w:val="27"/>
        </w:rPr>
      </w:pPr>
    </w:p>
    <w:p w:rsidR="008232FE" w:rsidRPr="00DD0A41" w:rsidRDefault="008232FE" w:rsidP="008232FE">
      <w:pPr>
        <w:pStyle w:val="a3"/>
        <w:widowControl w:val="0"/>
        <w:tabs>
          <w:tab w:val="left" w:pos="708"/>
        </w:tabs>
        <w:jc w:val="both"/>
        <w:rPr>
          <w:b/>
          <w:sz w:val="27"/>
          <w:szCs w:val="27"/>
        </w:rPr>
      </w:pPr>
      <w:r w:rsidRPr="00DD0A41">
        <w:rPr>
          <w:b/>
          <w:sz w:val="27"/>
          <w:szCs w:val="27"/>
        </w:rPr>
        <w:t xml:space="preserve">Председатель территориальной </w:t>
      </w:r>
    </w:p>
    <w:p w:rsidR="008232FE" w:rsidRPr="00DD0A41" w:rsidRDefault="008232FE" w:rsidP="008232FE">
      <w:pPr>
        <w:pStyle w:val="a3"/>
        <w:widowControl w:val="0"/>
        <w:tabs>
          <w:tab w:val="left" w:pos="708"/>
        </w:tabs>
        <w:jc w:val="both"/>
        <w:rPr>
          <w:b/>
          <w:sz w:val="27"/>
          <w:szCs w:val="27"/>
        </w:rPr>
      </w:pPr>
      <w:r w:rsidRPr="00DD0A41">
        <w:rPr>
          <w:b/>
          <w:sz w:val="27"/>
          <w:szCs w:val="27"/>
        </w:rPr>
        <w:t>избирательной комиссии</w:t>
      </w:r>
    </w:p>
    <w:p w:rsidR="008232FE" w:rsidRPr="00DD0A41" w:rsidRDefault="008232FE" w:rsidP="008232FE">
      <w:pPr>
        <w:pStyle w:val="a3"/>
        <w:widowControl w:val="0"/>
        <w:tabs>
          <w:tab w:val="clear" w:pos="8306"/>
          <w:tab w:val="left" w:pos="708"/>
          <w:tab w:val="right" w:pos="9072"/>
        </w:tabs>
        <w:jc w:val="both"/>
        <w:rPr>
          <w:b/>
          <w:sz w:val="27"/>
          <w:szCs w:val="27"/>
        </w:rPr>
      </w:pPr>
      <w:r w:rsidRPr="00DD0A41">
        <w:rPr>
          <w:b/>
          <w:sz w:val="27"/>
          <w:szCs w:val="27"/>
        </w:rPr>
        <w:t>Елабужского района</w:t>
      </w:r>
      <w:r w:rsidRPr="00DD0A41">
        <w:rPr>
          <w:b/>
          <w:sz w:val="27"/>
          <w:szCs w:val="27"/>
        </w:rPr>
        <w:tab/>
      </w:r>
      <w:r w:rsidRPr="00DD0A41">
        <w:rPr>
          <w:b/>
          <w:sz w:val="27"/>
          <w:szCs w:val="27"/>
        </w:rPr>
        <w:tab/>
        <w:t xml:space="preserve">    </w:t>
      </w:r>
      <w:r>
        <w:rPr>
          <w:b/>
          <w:sz w:val="27"/>
          <w:szCs w:val="27"/>
        </w:rPr>
        <w:t xml:space="preserve">    </w:t>
      </w:r>
      <w:r w:rsidRPr="00DD0A41">
        <w:rPr>
          <w:b/>
          <w:sz w:val="27"/>
          <w:szCs w:val="27"/>
        </w:rPr>
        <w:t>Л.Н.Шаяхметова</w:t>
      </w:r>
    </w:p>
    <w:p w:rsidR="008232FE" w:rsidRPr="00DD0A41" w:rsidRDefault="008232FE" w:rsidP="008232FE">
      <w:pPr>
        <w:pStyle w:val="a3"/>
        <w:widowControl w:val="0"/>
        <w:tabs>
          <w:tab w:val="left" w:pos="708"/>
        </w:tabs>
        <w:ind w:left="4248"/>
        <w:jc w:val="both"/>
        <w:rPr>
          <w:b/>
          <w:i/>
          <w:sz w:val="27"/>
          <w:szCs w:val="27"/>
          <w:vertAlign w:val="superscript"/>
        </w:rPr>
      </w:pPr>
    </w:p>
    <w:p w:rsidR="008232FE" w:rsidRPr="00DD0A41" w:rsidRDefault="008232FE" w:rsidP="008232FE">
      <w:pPr>
        <w:pStyle w:val="a3"/>
        <w:widowControl w:val="0"/>
        <w:tabs>
          <w:tab w:val="left" w:pos="708"/>
        </w:tabs>
        <w:jc w:val="both"/>
        <w:rPr>
          <w:b/>
          <w:sz w:val="27"/>
          <w:szCs w:val="27"/>
        </w:rPr>
      </w:pPr>
      <w:r w:rsidRPr="00DD0A41">
        <w:rPr>
          <w:b/>
          <w:sz w:val="27"/>
          <w:szCs w:val="27"/>
        </w:rPr>
        <w:t xml:space="preserve">Секретарь территориальной </w:t>
      </w:r>
    </w:p>
    <w:p w:rsidR="008232FE" w:rsidRPr="00DD0A41" w:rsidRDefault="008232FE" w:rsidP="008232FE">
      <w:pPr>
        <w:pStyle w:val="a3"/>
        <w:widowControl w:val="0"/>
        <w:tabs>
          <w:tab w:val="left" w:pos="708"/>
        </w:tabs>
        <w:jc w:val="both"/>
        <w:rPr>
          <w:b/>
          <w:sz w:val="27"/>
          <w:szCs w:val="27"/>
        </w:rPr>
      </w:pPr>
      <w:r w:rsidRPr="00DD0A41">
        <w:rPr>
          <w:b/>
          <w:sz w:val="27"/>
          <w:szCs w:val="27"/>
        </w:rPr>
        <w:t>избирательной комиссии</w:t>
      </w:r>
    </w:p>
    <w:p w:rsidR="008232FE" w:rsidRPr="00DD0A41" w:rsidRDefault="008232FE" w:rsidP="008232FE">
      <w:pPr>
        <w:pStyle w:val="a3"/>
        <w:widowControl w:val="0"/>
        <w:tabs>
          <w:tab w:val="clear" w:pos="8306"/>
          <w:tab w:val="left" w:pos="708"/>
          <w:tab w:val="right" w:pos="8647"/>
        </w:tabs>
        <w:jc w:val="both"/>
        <w:rPr>
          <w:sz w:val="27"/>
          <w:szCs w:val="27"/>
        </w:rPr>
      </w:pPr>
      <w:r w:rsidRPr="00DD0A41">
        <w:rPr>
          <w:b/>
          <w:sz w:val="27"/>
          <w:szCs w:val="27"/>
        </w:rPr>
        <w:t>Елабужского района</w:t>
      </w:r>
      <w:r w:rsidRPr="00DD0A41">
        <w:rPr>
          <w:b/>
          <w:sz w:val="27"/>
          <w:szCs w:val="27"/>
        </w:rPr>
        <w:tab/>
      </w:r>
      <w:r w:rsidRPr="00DD0A41">
        <w:rPr>
          <w:b/>
          <w:sz w:val="27"/>
          <w:szCs w:val="27"/>
        </w:rPr>
        <w:tab/>
      </w:r>
      <w:r>
        <w:rPr>
          <w:b/>
          <w:sz w:val="27"/>
          <w:szCs w:val="27"/>
        </w:rPr>
        <w:t xml:space="preserve">     </w:t>
      </w:r>
      <w:r w:rsidRPr="00DD0A41">
        <w:rPr>
          <w:b/>
          <w:sz w:val="27"/>
          <w:szCs w:val="27"/>
        </w:rPr>
        <w:t>О.Е.Юшкова</w:t>
      </w:r>
    </w:p>
    <w:p w:rsidR="008232FE" w:rsidRDefault="008232FE" w:rsidP="008232FE">
      <w:pPr>
        <w:pStyle w:val="a3"/>
        <w:suppressLineNumbers/>
        <w:spacing w:line="200" w:lineRule="atLeast"/>
        <w:jc w:val="center"/>
        <w:rPr>
          <w:b/>
          <w:sz w:val="28"/>
          <w:szCs w:val="28"/>
        </w:rPr>
      </w:pPr>
    </w:p>
    <w:p w:rsidR="008232FE" w:rsidRDefault="008232FE" w:rsidP="008232FE">
      <w:pPr>
        <w:contextualSpacing/>
        <w:jc w:val="both"/>
        <w:rPr>
          <w:bCs/>
          <w:sz w:val="28"/>
          <w:szCs w:val="28"/>
        </w:rPr>
      </w:pPr>
    </w:p>
    <w:p w:rsidR="008232FE" w:rsidRDefault="008232FE" w:rsidP="008232FE">
      <w:pPr>
        <w:pStyle w:val="a6"/>
        <w:keepNext w:val="0"/>
        <w:spacing w:before="0" w:after="0" w:line="200" w:lineRule="atLeast"/>
        <w:ind w:left="5528"/>
        <w:jc w:val="center"/>
        <w:rPr>
          <w:rFonts w:ascii="Times New Roman" w:hAnsi="Times New Roman"/>
          <w:sz w:val="20"/>
          <w:szCs w:val="20"/>
        </w:rPr>
      </w:pPr>
      <w:r>
        <w:rPr>
          <w:rFonts w:ascii="Times New Roman" w:hAnsi="Times New Roman"/>
          <w:sz w:val="20"/>
          <w:szCs w:val="20"/>
        </w:rPr>
        <w:t>Приложение № 1</w:t>
      </w:r>
    </w:p>
    <w:p w:rsidR="008232FE" w:rsidRDefault="008232FE" w:rsidP="008232FE">
      <w:pPr>
        <w:pStyle w:val="a6"/>
        <w:keepNext w:val="0"/>
        <w:spacing w:before="0" w:after="0" w:line="200" w:lineRule="atLeast"/>
        <w:ind w:left="5528"/>
        <w:jc w:val="center"/>
        <w:rPr>
          <w:rFonts w:ascii="Times New Roman" w:hAnsi="Times New Roman"/>
          <w:sz w:val="20"/>
          <w:szCs w:val="20"/>
        </w:rPr>
      </w:pPr>
      <w:r>
        <w:rPr>
          <w:rFonts w:ascii="Times New Roman" w:hAnsi="Times New Roman"/>
          <w:sz w:val="20"/>
          <w:szCs w:val="20"/>
        </w:rPr>
        <w:t>к решению территориальной избирательной</w:t>
      </w:r>
    </w:p>
    <w:p w:rsidR="008232FE" w:rsidRDefault="008232FE" w:rsidP="008232FE">
      <w:pPr>
        <w:pStyle w:val="a6"/>
        <w:keepNext w:val="0"/>
        <w:spacing w:before="0" w:after="0" w:line="200" w:lineRule="atLeast"/>
        <w:ind w:left="5528"/>
        <w:jc w:val="center"/>
        <w:rPr>
          <w:rFonts w:ascii="Times New Roman" w:hAnsi="Times New Roman"/>
          <w:sz w:val="20"/>
          <w:szCs w:val="20"/>
        </w:rPr>
      </w:pPr>
      <w:r>
        <w:rPr>
          <w:rFonts w:ascii="Times New Roman" w:hAnsi="Times New Roman"/>
          <w:sz w:val="20"/>
          <w:szCs w:val="20"/>
        </w:rPr>
        <w:t xml:space="preserve">комиссии Елабужского района </w:t>
      </w:r>
    </w:p>
    <w:p w:rsidR="008232FE" w:rsidRDefault="008232FE" w:rsidP="008232FE">
      <w:pPr>
        <w:pStyle w:val="a6"/>
        <w:keepNext w:val="0"/>
        <w:spacing w:before="0" w:after="0" w:line="200" w:lineRule="atLeast"/>
        <w:ind w:left="5528"/>
        <w:jc w:val="center"/>
        <w:rPr>
          <w:rFonts w:ascii="Times New Roman" w:hAnsi="Times New Roman"/>
          <w:sz w:val="20"/>
          <w:szCs w:val="20"/>
        </w:rPr>
      </w:pPr>
      <w:r>
        <w:rPr>
          <w:rFonts w:ascii="Times New Roman" w:hAnsi="Times New Roman"/>
          <w:sz w:val="20"/>
          <w:szCs w:val="20"/>
        </w:rPr>
        <w:t>Республики Татарстан</w:t>
      </w:r>
    </w:p>
    <w:p w:rsidR="008232FE" w:rsidRDefault="008232FE" w:rsidP="008232FE">
      <w:pPr>
        <w:pStyle w:val="a6"/>
        <w:keepNext w:val="0"/>
        <w:spacing w:before="0" w:after="0" w:line="200" w:lineRule="atLeast"/>
        <w:ind w:left="5528"/>
        <w:jc w:val="center"/>
        <w:rPr>
          <w:rFonts w:ascii="Times New Roman" w:hAnsi="Times New Roman"/>
          <w:bCs/>
          <w:sz w:val="20"/>
          <w:szCs w:val="20"/>
        </w:rPr>
      </w:pPr>
      <w:r>
        <w:rPr>
          <w:rFonts w:ascii="Times New Roman" w:hAnsi="Times New Roman"/>
          <w:bCs/>
          <w:sz w:val="20"/>
          <w:szCs w:val="20"/>
        </w:rPr>
        <w:t>от 16 июня 2015 года № 37/124</w:t>
      </w:r>
    </w:p>
    <w:p w:rsidR="008232FE" w:rsidRDefault="008232FE" w:rsidP="008232FE">
      <w:pPr>
        <w:spacing w:line="100" w:lineRule="atLeast"/>
        <w:jc w:val="center"/>
        <w:rPr>
          <w:bCs/>
          <w:sz w:val="28"/>
          <w:szCs w:val="28"/>
        </w:rPr>
      </w:pPr>
    </w:p>
    <w:p w:rsidR="008232FE" w:rsidRDefault="008232FE" w:rsidP="008232FE">
      <w:pPr>
        <w:spacing w:line="100" w:lineRule="atLeast"/>
        <w:jc w:val="center"/>
        <w:rPr>
          <w:bCs/>
          <w:sz w:val="28"/>
          <w:szCs w:val="28"/>
        </w:rPr>
      </w:pPr>
    </w:p>
    <w:p w:rsidR="008232FE" w:rsidRPr="00A80F69" w:rsidRDefault="008232FE" w:rsidP="008232FE">
      <w:pPr>
        <w:spacing w:line="100" w:lineRule="atLeast"/>
        <w:jc w:val="center"/>
        <w:rPr>
          <w:b/>
          <w:sz w:val="27"/>
          <w:szCs w:val="27"/>
        </w:rPr>
      </w:pPr>
      <w:r w:rsidRPr="00A80F69">
        <w:rPr>
          <w:b/>
          <w:sz w:val="27"/>
          <w:szCs w:val="27"/>
          <w:lang w:val="en-US"/>
        </w:rPr>
        <w:t>C</w:t>
      </w:r>
      <w:r w:rsidRPr="00A80F69">
        <w:rPr>
          <w:b/>
          <w:sz w:val="27"/>
          <w:szCs w:val="27"/>
        </w:rPr>
        <w:t xml:space="preserve">остав </w:t>
      </w:r>
    </w:p>
    <w:p w:rsidR="008232FE" w:rsidRPr="00A80F69" w:rsidRDefault="008232FE" w:rsidP="008232FE">
      <w:pPr>
        <w:spacing w:line="100" w:lineRule="atLeast"/>
        <w:jc w:val="center"/>
        <w:rPr>
          <w:b/>
          <w:sz w:val="27"/>
          <w:szCs w:val="27"/>
        </w:rPr>
      </w:pPr>
      <w:r w:rsidRPr="00A80F69">
        <w:rPr>
          <w:b/>
          <w:sz w:val="27"/>
          <w:szCs w:val="27"/>
        </w:rPr>
        <w:t>Контрольно-ревизионной службы при территориальной избирательной комиссии Елабужского рай</w:t>
      </w:r>
      <w:r w:rsidRPr="00A80F69">
        <w:rPr>
          <w:b/>
          <w:sz w:val="27"/>
          <w:szCs w:val="27"/>
        </w:rPr>
        <w:tab/>
        <w:t>она Республики Татарстан</w:t>
      </w:r>
    </w:p>
    <w:p w:rsidR="008232FE" w:rsidRPr="00A80F69" w:rsidRDefault="008232FE" w:rsidP="008232FE">
      <w:pPr>
        <w:spacing w:line="100" w:lineRule="atLeast"/>
        <w:jc w:val="center"/>
        <w:rPr>
          <w:b/>
          <w:sz w:val="27"/>
          <w:szCs w:val="27"/>
        </w:rPr>
      </w:pPr>
      <w:r w:rsidRPr="00A80F69">
        <w:rPr>
          <w:b/>
          <w:sz w:val="27"/>
          <w:szCs w:val="27"/>
        </w:rPr>
        <w:t>(избирательной комиссии муниципального образования)</w:t>
      </w:r>
    </w:p>
    <w:p w:rsidR="008232FE" w:rsidRPr="00A80F69" w:rsidRDefault="008232FE" w:rsidP="008232FE">
      <w:pPr>
        <w:spacing w:line="100" w:lineRule="atLeast"/>
        <w:jc w:val="center"/>
        <w:rPr>
          <w:b/>
          <w:sz w:val="27"/>
          <w:szCs w:val="27"/>
        </w:rPr>
      </w:pPr>
    </w:p>
    <w:tbl>
      <w:tblPr>
        <w:tblW w:w="0" w:type="auto"/>
        <w:tblInd w:w="-8" w:type="dxa"/>
        <w:tblLayout w:type="fixed"/>
        <w:tblCellMar>
          <w:left w:w="0" w:type="dxa"/>
          <w:right w:w="0" w:type="dxa"/>
        </w:tblCellMar>
        <w:tblLook w:val="0000"/>
      </w:tblPr>
      <w:tblGrid>
        <w:gridCol w:w="3080"/>
        <w:gridCol w:w="333"/>
        <w:gridCol w:w="5955"/>
      </w:tblGrid>
      <w:tr w:rsidR="008232FE" w:rsidRPr="00A80F69" w:rsidTr="003A3AB9">
        <w:tc>
          <w:tcPr>
            <w:tcW w:w="9368" w:type="dxa"/>
            <w:gridSpan w:val="3"/>
            <w:shd w:val="clear" w:color="auto" w:fill="auto"/>
          </w:tcPr>
          <w:p w:rsidR="008232FE" w:rsidRPr="00A80F69" w:rsidRDefault="008232FE" w:rsidP="003A3AB9">
            <w:pPr>
              <w:spacing w:line="100" w:lineRule="atLeast"/>
              <w:jc w:val="both"/>
              <w:rPr>
                <w:b/>
                <w:bCs/>
                <w:i/>
                <w:iCs/>
                <w:sz w:val="27"/>
                <w:szCs w:val="27"/>
              </w:rPr>
            </w:pPr>
            <w:r w:rsidRPr="00A80F69">
              <w:rPr>
                <w:b/>
                <w:bCs/>
                <w:i/>
                <w:iCs/>
                <w:sz w:val="27"/>
                <w:szCs w:val="27"/>
              </w:rPr>
              <w:t>Руководитель КРС:</w:t>
            </w:r>
          </w:p>
          <w:p w:rsidR="008232FE" w:rsidRPr="00A80F69" w:rsidRDefault="008232FE" w:rsidP="003A3AB9">
            <w:pPr>
              <w:spacing w:line="100" w:lineRule="atLeast"/>
              <w:jc w:val="both"/>
              <w:rPr>
                <w:b/>
                <w:bCs/>
                <w:i/>
                <w:iCs/>
                <w:sz w:val="27"/>
                <w:szCs w:val="27"/>
              </w:rPr>
            </w:pPr>
          </w:p>
        </w:tc>
      </w:tr>
      <w:tr w:rsidR="008232FE" w:rsidRPr="00A80F69" w:rsidTr="003A3AB9">
        <w:tc>
          <w:tcPr>
            <w:tcW w:w="3080" w:type="dxa"/>
            <w:shd w:val="clear" w:color="auto" w:fill="auto"/>
          </w:tcPr>
          <w:p w:rsidR="008232FE" w:rsidRPr="00A80F69" w:rsidRDefault="008232FE" w:rsidP="003A3AB9">
            <w:pPr>
              <w:pStyle w:val="a9"/>
              <w:rPr>
                <w:sz w:val="27"/>
                <w:szCs w:val="27"/>
              </w:rPr>
            </w:pPr>
            <w:r w:rsidRPr="00A80F69">
              <w:rPr>
                <w:sz w:val="27"/>
                <w:szCs w:val="27"/>
              </w:rPr>
              <w:t>Юшкова Ольга Евгеньевна</w:t>
            </w:r>
          </w:p>
        </w:tc>
        <w:tc>
          <w:tcPr>
            <w:tcW w:w="333" w:type="dxa"/>
            <w:shd w:val="clear" w:color="auto" w:fill="auto"/>
          </w:tcPr>
          <w:p w:rsidR="008232FE" w:rsidRPr="00A80F69" w:rsidRDefault="008232FE" w:rsidP="003A3AB9">
            <w:pPr>
              <w:pStyle w:val="a9"/>
              <w:jc w:val="center"/>
              <w:rPr>
                <w:sz w:val="27"/>
                <w:szCs w:val="27"/>
              </w:rPr>
            </w:pPr>
            <w:r w:rsidRPr="00A80F69">
              <w:rPr>
                <w:sz w:val="27"/>
                <w:szCs w:val="27"/>
              </w:rPr>
              <w:t>-</w:t>
            </w:r>
          </w:p>
        </w:tc>
        <w:tc>
          <w:tcPr>
            <w:tcW w:w="5955" w:type="dxa"/>
            <w:shd w:val="clear" w:color="auto" w:fill="auto"/>
          </w:tcPr>
          <w:p w:rsidR="008232FE" w:rsidRPr="00A80F69" w:rsidRDefault="008232FE" w:rsidP="003A3AB9">
            <w:pPr>
              <w:spacing w:line="100" w:lineRule="atLeast"/>
              <w:jc w:val="both"/>
              <w:rPr>
                <w:sz w:val="27"/>
                <w:szCs w:val="27"/>
              </w:rPr>
            </w:pPr>
            <w:r w:rsidRPr="00A80F69">
              <w:rPr>
                <w:bCs/>
                <w:sz w:val="27"/>
                <w:szCs w:val="27"/>
              </w:rPr>
              <w:t xml:space="preserve">секретарь </w:t>
            </w:r>
            <w:r w:rsidRPr="00A80F69">
              <w:rPr>
                <w:sz w:val="27"/>
                <w:szCs w:val="27"/>
              </w:rPr>
              <w:t xml:space="preserve">территориальной избирательной комиссии </w:t>
            </w:r>
            <w:r w:rsidR="005C6DF0" w:rsidRPr="00A80F69">
              <w:rPr>
                <w:sz w:val="27"/>
                <w:szCs w:val="27"/>
              </w:rPr>
              <w:t>Елабужского района</w:t>
            </w:r>
            <w:r w:rsidRPr="00A80F69">
              <w:rPr>
                <w:sz w:val="27"/>
                <w:szCs w:val="27"/>
              </w:rPr>
              <w:t xml:space="preserve"> Республики Татарстан</w:t>
            </w:r>
          </w:p>
          <w:p w:rsidR="008232FE" w:rsidRPr="00A80F69" w:rsidRDefault="008232FE" w:rsidP="003A3AB9">
            <w:pPr>
              <w:spacing w:line="100" w:lineRule="atLeast"/>
              <w:jc w:val="both"/>
              <w:rPr>
                <w:bCs/>
                <w:sz w:val="27"/>
                <w:szCs w:val="27"/>
              </w:rPr>
            </w:pPr>
          </w:p>
        </w:tc>
      </w:tr>
      <w:tr w:rsidR="008232FE" w:rsidRPr="00A80F69" w:rsidTr="003A3AB9">
        <w:tc>
          <w:tcPr>
            <w:tcW w:w="9368" w:type="dxa"/>
            <w:gridSpan w:val="3"/>
            <w:shd w:val="clear" w:color="auto" w:fill="auto"/>
          </w:tcPr>
          <w:p w:rsidR="005C6DF0" w:rsidRPr="00A80F69" w:rsidRDefault="005C6DF0" w:rsidP="005C6DF0">
            <w:pPr>
              <w:spacing w:line="100" w:lineRule="atLeast"/>
              <w:jc w:val="both"/>
              <w:rPr>
                <w:b/>
                <w:bCs/>
                <w:i/>
                <w:iCs/>
                <w:sz w:val="27"/>
                <w:szCs w:val="27"/>
              </w:rPr>
            </w:pPr>
            <w:r w:rsidRPr="00A80F69">
              <w:rPr>
                <w:b/>
                <w:bCs/>
                <w:i/>
                <w:iCs/>
                <w:sz w:val="27"/>
                <w:szCs w:val="27"/>
              </w:rPr>
              <w:t>Члены КРС:</w:t>
            </w:r>
          </w:p>
          <w:p w:rsidR="008232FE" w:rsidRPr="00A80F69" w:rsidRDefault="008232FE" w:rsidP="003A3AB9">
            <w:pPr>
              <w:spacing w:line="100" w:lineRule="atLeast"/>
              <w:jc w:val="both"/>
              <w:rPr>
                <w:b/>
                <w:bCs/>
                <w:i/>
                <w:iCs/>
                <w:sz w:val="27"/>
                <w:szCs w:val="27"/>
              </w:rPr>
            </w:pPr>
          </w:p>
        </w:tc>
      </w:tr>
      <w:tr w:rsidR="008232FE" w:rsidRPr="00A80F69" w:rsidTr="003A3AB9">
        <w:tc>
          <w:tcPr>
            <w:tcW w:w="3080" w:type="dxa"/>
            <w:shd w:val="clear" w:color="auto" w:fill="auto"/>
          </w:tcPr>
          <w:p w:rsidR="008232FE" w:rsidRPr="00A80F69" w:rsidRDefault="005C6DF0" w:rsidP="003A3AB9">
            <w:pPr>
              <w:pStyle w:val="a9"/>
              <w:rPr>
                <w:sz w:val="27"/>
                <w:szCs w:val="27"/>
              </w:rPr>
            </w:pPr>
            <w:r w:rsidRPr="00A80F69">
              <w:rPr>
                <w:sz w:val="27"/>
                <w:szCs w:val="27"/>
              </w:rPr>
              <w:t>Гурьева Татьяна Николаевна</w:t>
            </w:r>
          </w:p>
        </w:tc>
        <w:tc>
          <w:tcPr>
            <w:tcW w:w="333" w:type="dxa"/>
            <w:shd w:val="clear" w:color="auto" w:fill="auto"/>
          </w:tcPr>
          <w:p w:rsidR="008232FE" w:rsidRPr="00A80F69" w:rsidRDefault="008232FE" w:rsidP="003A3AB9">
            <w:pPr>
              <w:pStyle w:val="a9"/>
              <w:jc w:val="center"/>
              <w:rPr>
                <w:sz w:val="27"/>
                <w:szCs w:val="27"/>
              </w:rPr>
            </w:pPr>
            <w:r w:rsidRPr="00A80F69">
              <w:rPr>
                <w:sz w:val="27"/>
                <w:szCs w:val="27"/>
              </w:rPr>
              <w:t>-</w:t>
            </w:r>
          </w:p>
        </w:tc>
        <w:tc>
          <w:tcPr>
            <w:tcW w:w="5955" w:type="dxa"/>
            <w:shd w:val="clear" w:color="auto" w:fill="auto"/>
          </w:tcPr>
          <w:p w:rsidR="008232FE" w:rsidRPr="00A80F69" w:rsidRDefault="008232FE" w:rsidP="005C6DF0">
            <w:pPr>
              <w:spacing w:line="100" w:lineRule="atLeast"/>
              <w:jc w:val="both"/>
              <w:rPr>
                <w:sz w:val="27"/>
                <w:szCs w:val="27"/>
              </w:rPr>
            </w:pPr>
            <w:r w:rsidRPr="00A80F69">
              <w:rPr>
                <w:bCs/>
                <w:sz w:val="27"/>
                <w:szCs w:val="27"/>
              </w:rPr>
              <w:t xml:space="preserve">член </w:t>
            </w:r>
            <w:r w:rsidRPr="00A80F69">
              <w:rPr>
                <w:sz w:val="27"/>
                <w:szCs w:val="27"/>
              </w:rPr>
              <w:t xml:space="preserve">территориальной избирательной комиссии </w:t>
            </w:r>
            <w:r w:rsidR="005C6DF0" w:rsidRPr="00A80F69">
              <w:rPr>
                <w:sz w:val="27"/>
                <w:szCs w:val="27"/>
              </w:rPr>
              <w:t>Елабужского района</w:t>
            </w:r>
            <w:r w:rsidRPr="00A80F69">
              <w:rPr>
                <w:sz w:val="27"/>
                <w:szCs w:val="27"/>
              </w:rPr>
              <w:t xml:space="preserve"> Республики Татарстан</w:t>
            </w:r>
            <w:r w:rsidR="005C6DF0" w:rsidRPr="00A80F69">
              <w:rPr>
                <w:sz w:val="27"/>
                <w:szCs w:val="27"/>
              </w:rPr>
              <w:t>, заместитель руководителя</w:t>
            </w:r>
          </w:p>
        </w:tc>
      </w:tr>
      <w:tr w:rsidR="008232FE" w:rsidRPr="00A80F69" w:rsidTr="003A3AB9">
        <w:tc>
          <w:tcPr>
            <w:tcW w:w="9368" w:type="dxa"/>
            <w:gridSpan w:val="3"/>
            <w:shd w:val="clear" w:color="auto" w:fill="auto"/>
          </w:tcPr>
          <w:p w:rsidR="008232FE" w:rsidRPr="00A80F69" w:rsidRDefault="008232FE" w:rsidP="003A3AB9">
            <w:pPr>
              <w:spacing w:line="100" w:lineRule="atLeast"/>
              <w:jc w:val="both"/>
              <w:rPr>
                <w:b/>
                <w:bCs/>
                <w:i/>
                <w:iCs/>
                <w:sz w:val="27"/>
                <w:szCs w:val="27"/>
              </w:rPr>
            </w:pPr>
          </w:p>
          <w:p w:rsidR="005C6DF0" w:rsidRPr="00A80F69" w:rsidRDefault="005C6DF0" w:rsidP="003A3AB9">
            <w:pPr>
              <w:spacing w:line="100" w:lineRule="atLeast"/>
              <w:jc w:val="both"/>
              <w:rPr>
                <w:b/>
                <w:bCs/>
                <w:i/>
                <w:iCs/>
                <w:sz w:val="27"/>
                <w:szCs w:val="27"/>
              </w:rPr>
            </w:pPr>
          </w:p>
          <w:p w:rsidR="008232FE" w:rsidRPr="00A80F69" w:rsidRDefault="008232FE" w:rsidP="005C6DF0">
            <w:pPr>
              <w:spacing w:line="100" w:lineRule="atLeast"/>
              <w:jc w:val="both"/>
              <w:rPr>
                <w:b/>
                <w:bCs/>
                <w:i/>
                <w:iCs/>
                <w:sz w:val="27"/>
                <w:szCs w:val="27"/>
              </w:rPr>
            </w:pPr>
          </w:p>
        </w:tc>
      </w:tr>
      <w:tr w:rsidR="008232FE" w:rsidRPr="00A80F69" w:rsidTr="003A3AB9">
        <w:tc>
          <w:tcPr>
            <w:tcW w:w="3080" w:type="dxa"/>
            <w:shd w:val="clear" w:color="auto" w:fill="auto"/>
          </w:tcPr>
          <w:p w:rsidR="008232FE" w:rsidRPr="00A80F69" w:rsidRDefault="005C6DF0" w:rsidP="003A3AB9">
            <w:pPr>
              <w:pStyle w:val="a9"/>
              <w:rPr>
                <w:sz w:val="27"/>
                <w:szCs w:val="27"/>
              </w:rPr>
            </w:pPr>
            <w:r w:rsidRPr="00A80F69">
              <w:rPr>
                <w:sz w:val="27"/>
                <w:szCs w:val="27"/>
              </w:rPr>
              <w:t>Штычкова Ирина Анатольевна</w:t>
            </w:r>
          </w:p>
        </w:tc>
        <w:tc>
          <w:tcPr>
            <w:tcW w:w="333" w:type="dxa"/>
            <w:shd w:val="clear" w:color="auto" w:fill="auto"/>
          </w:tcPr>
          <w:p w:rsidR="008232FE" w:rsidRPr="00A80F69" w:rsidRDefault="008232FE" w:rsidP="003A3AB9">
            <w:pPr>
              <w:pStyle w:val="a9"/>
              <w:jc w:val="center"/>
              <w:rPr>
                <w:sz w:val="27"/>
                <w:szCs w:val="27"/>
              </w:rPr>
            </w:pPr>
            <w:r w:rsidRPr="00A80F69">
              <w:rPr>
                <w:sz w:val="27"/>
                <w:szCs w:val="27"/>
              </w:rPr>
              <w:t>-</w:t>
            </w:r>
          </w:p>
        </w:tc>
        <w:tc>
          <w:tcPr>
            <w:tcW w:w="5955" w:type="dxa"/>
            <w:shd w:val="clear" w:color="auto" w:fill="auto"/>
          </w:tcPr>
          <w:p w:rsidR="008232FE" w:rsidRPr="00A80F69" w:rsidRDefault="005C6DF0" w:rsidP="005C6DF0">
            <w:pPr>
              <w:spacing w:line="100" w:lineRule="atLeast"/>
              <w:jc w:val="both"/>
              <w:rPr>
                <w:sz w:val="27"/>
                <w:szCs w:val="27"/>
              </w:rPr>
            </w:pPr>
            <w:r w:rsidRPr="00A80F69">
              <w:rPr>
                <w:bCs/>
                <w:sz w:val="27"/>
                <w:szCs w:val="27"/>
              </w:rPr>
              <w:t>член</w:t>
            </w:r>
            <w:r w:rsidR="008232FE" w:rsidRPr="00A80F69">
              <w:rPr>
                <w:bCs/>
                <w:sz w:val="27"/>
                <w:szCs w:val="27"/>
              </w:rPr>
              <w:t xml:space="preserve"> </w:t>
            </w:r>
            <w:r w:rsidR="008232FE" w:rsidRPr="00A80F69">
              <w:rPr>
                <w:sz w:val="27"/>
                <w:szCs w:val="27"/>
              </w:rPr>
              <w:t xml:space="preserve">территориальной избирательной комиссии </w:t>
            </w:r>
            <w:r w:rsidRPr="00A80F69">
              <w:rPr>
                <w:sz w:val="27"/>
                <w:szCs w:val="27"/>
              </w:rPr>
              <w:t xml:space="preserve">Елабужского района </w:t>
            </w:r>
            <w:r w:rsidR="008232FE" w:rsidRPr="00A80F69">
              <w:rPr>
                <w:sz w:val="27"/>
                <w:szCs w:val="27"/>
              </w:rPr>
              <w:t>Республики Татарстан</w:t>
            </w:r>
            <w:r w:rsidR="007B6CB9" w:rsidRPr="00A80F69">
              <w:rPr>
                <w:sz w:val="27"/>
                <w:szCs w:val="27"/>
              </w:rPr>
              <w:t>, ответственный секретарь</w:t>
            </w:r>
          </w:p>
        </w:tc>
      </w:tr>
      <w:tr w:rsidR="008232FE" w:rsidRPr="00A80F69" w:rsidTr="003A3AB9">
        <w:tc>
          <w:tcPr>
            <w:tcW w:w="9368" w:type="dxa"/>
            <w:gridSpan w:val="3"/>
            <w:shd w:val="clear" w:color="auto" w:fill="auto"/>
          </w:tcPr>
          <w:p w:rsidR="005C6DF0" w:rsidRPr="00A80F69" w:rsidRDefault="005C6DF0" w:rsidP="003A3AB9">
            <w:pPr>
              <w:spacing w:line="100" w:lineRule="atLeast"/>
              <w:jc w:val="both"/>
              <w:rPr>
                <w:b/>
                <w:bCs/>
                <w:i/>
                <w:iCs/>
                <w:sz w:val="27"/>
                <w:szCs w:val="27"/>
              </w:rPr>
            </w:pPr>
          </w:p>
          <w:p w:rsidR="008232FE" w:rsidRPr="00A80F69" w:rsidRDefault="008232FE" w:rsidP="005C6DF0">
            <w:pPr>
              <w:spacing w:line="100" w:lineRule="atLeast"/>
              <w:jc w:val="both"/>
              <w:rPr>
                <w:b/>
                <w:bCs/>
                <w:i/>
                <w:iCs/>
                <w:sz w:val="27"/>
                <w:szCs w:val="27"/>
              </w:rPr>
            </w:pPr>
          </w:p>
        </w:tc>
      </w:tr>
      <w:tr w:rsidR="008232FE" w:rsidRPr="00A80F69" w:rsidTr="003A3AB9">
        <w:tc>
          <w:tcPr>
            <w:tcW w:w="3080" w:type="dxa"/>
            <w:shd w:val="clear" w:color="auto" w:fill="auto"/>
          </w:tcPr>
          <w:p w:rsidR="008232FE" w:rsidRPr="00A80F69" w:rsidRDefault="00F316E3" w:rsidP="003A3AB9">
            <w:pPr>
              <w:pStyle w:val="a9"/>
              <w:rPr>
                <w:sz w:val="27"/>
                <w:szCs w:val="27"/>
              </w:rPr>
            </w:pPr>
            <w:r>
              <w:rPr>
                <w:sz w:val="27"/>
                <w:szCs w:val="27"/>
              </w:rPr>
              <w:t>Ильгизарова Александра Геннадьевна</w:t>
            </w:r>
          </w:p>
        </w:tc>
        <w:tc>
          <w:tcPr>
            <w:tcW w:w="333" w:type="dxa"/>
            <w:shd w:val="clear" w:color="auto" w:fill="auto"/>
          </w:tcPr>
          <w:p w:rsidR="008232FE" w:rsidRPr="00A80F69" w:rsidRDefault="00B046C9" w:rsidP="003A3AB9">
            <w:pPr>
              <w:pStyle w:val="a9"/>
              <w:jc w:val="center"/>
              <w:rPr>
                <w:sz w:val="27"/>
                <w:szCs w:val="27"/>
              </w:rPr>
            </w:pPr>
            <w:r w:rsidRPr="00A80F69">
              <w:rPr>
                <w:sz w:val="27"/>
                <w:szCs w:val="27"/>
              </w:rPr>
              <w:t>-</w:t>
            </w:r>
          </w:p>
        </w:tc>
        <w:tc>
          <w:tcPr>
            <w:tcW w:w="5955" w:type="dxa"/>
            <w:shd w:val="clear" w:color="auto" w:fill="auto"/>
          </w:tcPr>
          <w:p w:rsidR="008232FE" w:rsidRPr="00A80F69" w:rsidRDefault="00F316E3" w:rsidP="00F316E3">
            <w:pPr>
              <w:spacing w:line="100" w:lineRule="atLeast"/>
              <w:jc w:val="both"/>
              <w:rPr>
                <w:bCs/>
                <w:sz w:val="27"/>
                <w:szCs w:val="27"/>
              </w:rPr>
            </w:pPr>
            <w:r w:rsidRPr="00A80F69">
              <w:rPr>
                <w:bCs/>
                <w:sz w:val="27"/>
                <w:szCs w:val="27"/>
              </w:rPr>
              <w:t xml:space="preserve">член </w:t>
            </w:r>
            <w:r w:rsidRPr="00A80F69">
              <w:rPr>
                <w:sz w:val="27"/>
                <w:szCs w:val="27"/>
              </w:rPr>
              <w:t>территориальной избирательной комиссии Елабужского района Республики Татарстан</w:t>
            </w:r>
            <w:r w:rsidR="00B046C9" w:rsidRPr="00A80F69">
              <w:rPr>
                <w:bCs/>
                <w:sz w:val="27"/>
                <w:szCs w:val="27"/>
              </w:rPr>
              <w:t xml:space="preserve">, член </w:t>
            </w:r>
          </w:p>
        </w:tc>
      </w:tr>
      <w:tr w:rsidR="008232FE" w:rsidTr="003A3AB9">
        <w:tc>
          <w:tcPr>
            <w:tcW w:w="3080" w:type="dxa"/>
            <w:shd w:val="clear" w:color="auto" w:fill="auto"/>
          </w:tcPr>
          <w:p w:rsidR="008232FE" w:rsidRDefault="008232FE" w:rsidP="003A3AB9">
            <w:pPr>
              <w:pStyle w:val="a9"/>
              <w:rPr>
                <w:sz w:val="28"/>
                <w:szCs w:val="28"/>
              </w:rPr>
            </w:pPr>
          </w:p>
        </w:tc>
        <w:tc>
          <w:tcPr>
            <w:tcW w:w="333" w:type="dxa"/>
            <w:shd w:val="clear" w:color="auto" w:fill="auto"/>
          </w:tcPr>
          <w:p w:rsidR="008232FE" w:rsidRDefault="008232FE" w:rsidP="003A3AB9">
            <w:pPr>
              <w:pStyle w:val="a9"/>
              <w:jc w:val="center"/>
              <w:rPr>
                <w:sz w:val="28"/>
                <w:szCs w:val="28"/>
              </w:rPr>
            </w:pPr>
          </w:p>
        </w:tc>
        <w:tc>
          <w:tcPr>
            <w:tcW w:w="5955" w:type="dxa"/>
            <w:shd w:val="clear" w:color="auto" w:fill="auto"/>
          </w:tcPr>
          <w:p w:rsidR="008232FE" w:rsidRDefault="008232FE" w:rsidP="003A3AB9">
            <w:pPr>
              <w:spacing w:line="100" w:lineRule="atLeast"/>
              <w:jc w:val="both"/>
              <w:rPr>
                <w:bCs/>
                <w:sz w:val="28"/>
                <w:szCs w:val="28"/>
              </w:rPr>
            </w:pPr>
          </w:p>
        </w:tc>
      </w:tr>
      <w:tr w:rsidR="008232FE" w:rsidTr="003A3AB9">
        <w:tc>
          <w:tcPr>
            <w:tcW w:w="3080" w:type="dxa"/>
            <w:shd w:val="clear" w:color="auto" w:fill="auto"/>
          </w:tcPr>
          <w:p w:rsidR="008232FE" w:rsidRDefault="008232FE" w:rsidP="003A3AB9">
            <w:pPr>
              <w:pStyle w:val="a9"/>
              <w:rPr>
                <w:sz w:val="28"/>
                <w:szCs w:val="28"/>
              </w:rPr>
            </w:pPr>
          </w:p>
        </w:tc>
        <w:tc>
          <w:tcPr>
            <w:tcW w:w="333" w:type="dxa"/>
            <w:shd w:val="clear" w:color="auto" w:fill="auto"/>
          </w:tcPr>
          <w:p w:rsidR="008232FE" w:rsidRDefault="008232FE" w:rsidP="003A3AB9">
            <w:pPr>
              <w:pStyle w:val="a9"/>
              <w:jc w:val="center"/>
              <w:rPr>
                <w:sz w:val="28"/>
                <w:szCs w:val="28"/>
              </w:rPr>
            </w:pPr>
          </w:p>
        </w:tc>
        <w:tc>
          <w:tcPr>
            <w:tcW w:w="5955" w:type="dxa"/>
            <w:shd w:val="clear" w:color="auto" w:fill="auto"/>
          </w:tcPr>
          <w:p w:rsidR="008232FE" w:rsidRDefault="008232FE" w:rsidP="003A3AB9">
            <w:pPr>
              <w:pStyle w:val="a9"/>
              <w:jc w:val="both"/>
              <w:rPr>
                <w:sz w:val="28"/>
                <w:szCs w:val="28"/>
              </w:rPr>
            </w:pPr>
          </w:p>
        </w:tc>
      </w:tr>
      <w:tr w:rsidR="008232FE" w:rsidTr="003A3AB9">
        <w:tc>
          <w:tcPr>
            <w:tcW w:w="3080" w:type="dxa"/>
            <w:shd w:val="clear" w:color="auto" w:fill="auto"/>
          </w:tcPr>
          <w:p w:rsidR="008232FE" w:rsidRDefault="008232FE" w:rsidP="003A3AB9">
            <w:pPr>
              <w:pStyle w:val="a9"/>
              <w:rPr>
                <w:sz w:val="28"/>
                <w:szCs w:val="28"/>
              </w:rPr>
            </w:pPr>
          </w:p>
        </w:tc>
        <w:tc>
          <w:tcPr>
            <w:tcW w:w="333" w:type="dxa"/>
            <w:shd w:val="clear" w:color="auto" w:fill="auto"/>
          </w:tcPr>
          <w:p w:rsidR="008232FE" w:rsidRDefault="008232FE" w:rsidP="003A3AB9">
            <w:pPr>
              <w:pStyle w:val="a9"/>
              <w:jc w:val="center"/>
              <w:rPr>
                <w:sz w:val="28"/>
                <w:szCs w:val="28"/>
              </w:rPr>
            </w:pPr>
          </w:p>
        </w:tc>
        <w:tc>
          <w:tcPr>
            <w:tcW w:w="5955" w:type="dxa"/>
            <w:shd w:val="clear" w:color="auto" w:fill="auto"/>
          </w:tcPr>
          <w:p w:rsidR="008232FE" w:rsidRDefault="008232FE" w:rsidP="003A3AB9">
            <w:pPr>
              <w:pStyle w:val="a9"/>
              <w:jc w:val="center"/>
              <w:rPr>
                <w:sz w:val="28"/>
                <w:szCs w:val="28"/>
              </w:rPr>
            </w:pPr>
          </w:p>
        </w:tc>
      </w:tr>
    </w:tbl>
    <w:p w:rsidR="008232FE" w:rsidRDefault="008232FE" w:rsidP="008232FE">
      <w:pPr>
        <w:pStyle w:val="a6"/>
        <w:keepNext w:val="0"/>
        <w:spacing w:before="0" w:after="0" w:line="200" w:lineRule="atLeast"/>
        <w:ind w:left="5529"/>
        <w:jc w:val="center"/>
        <w:rPr>
          <w:rFonts w:ascii="Times New Roman" w:hAnsi="Times New Roman"/>
          <w:sz w:val="20"/>
          <w:szCs w:val="20"/>
        </w:rPr>
        <w:sectPr w:rsidR="008232FE" w:rsidSect="008232FE">
          <w:pgSz w:w="11906" w:h="16838"/>
          <w:pgMar w:top="709" w:right="850" w:bottom="568" w:left="1701" w:header="720" w:footer="720" w:gutter="0"/>
          <w:cols w:space="720"/>
        </w:sectPr>
      </w:pPr>
    </w:p>
    <w:p w:rsidR="008232FE" w:rsidRDefault="008232FE" w:rsidP="008232FE">
      <w:pPr>
        <w:pStyle w:val="a6"/>
        <w:keepNext w:val="0"/>
        <w:spacing w:before="0" w:after="0" w:line="200" w:lineRule="atLeast"/>
        <w:ind w:left="5529"/>
        <w:jc w:val="center"/>
        <w:rPr>
          <w:rFonts w:ascii="Times New Roman" w:hAnsi="Times New Roman"/>
          <w:sz w:val="20"/>
          <w:szCs w:val="20"/>
        </w:rPr>
      </w:pPr>
      <w:r>
        <w:rPr>
          <w:rFonts w:ascii="Times New Roman" w:hAnsi="Times New Roman"/>
          <w:sz w:val="20"/>
          <w:szCs w:val="20"/>
        </w:rPr>
        <w:lastRenderedPageBreak/>
        <w:t>Приложение № 2</w:t>
      </w:r>
    </w:p>
    <w:p w:rsidR="005C6DF0" w:rsidRDefault="005C6DF0" w:rsidP="005C6DF0">
      <w:pPr>
        <w:pStyle w:val="a6"/>
        <w:keepNext w:val="0"/>
        <w:spacing w:before="0" w:after="0" w:line="200" w:lineRule="atLeast"/>
        <w:ind w:left="5528"/>
        <w:jc w:val="center"/>
        <w:rPr>
          <w:rFonts w:ascii="Times New Roman" w:hAnsi="Times New Roman"/>
          <w:sz w:val="20"/>
          <w:szCs w:val="20"/>
        </w:rPr>
      </w:pPr>
      <w:r>
        <w:rPr>
          <w:rFonts w:ascii="Times New Roman" w:hAnsi="Times New Roman"/>
          <w:sz w:val="20"/>
          <w:szCs w:val="20"/>
        </w:rPr>
        <w:t>к решению территориальной избирательной</w:t>
      </w:r>
    </w:p>
    <w:p w:rsidR="005C6DF0" w:rsidRDefault="005C6DF0" w:rsidP="005C6DF0">
      <w:pPr>
        <w:pStyle w:val="a6"/>
        <w:keepNext w:val="0"/>
        <w:spacing w:before="0" w:after="0" w:line="200" w:lineRule="atLeast"/>
        <w:ind w:left="5528"/>
        <w:jc w:val="center"/>
        <w:rPr>
          <w:rFonts w:ascii="Times New Roman" w:hAnsi="Times New Roman"/>
          <w:sz w:val="20"/>
          <w:szCs w:val="20"/>
        </w:rPr>
      </w:pPr>
      <w:r>
        <w:rPr>
          <w:rFonts w:ascii="Times New Roman" w:hAnsi="Times New Roman"/>
          <w:sz w:val="20"/>
          <w:szCs w:val="20"/>
        </w:rPr>
        <w:t xml:space="preserve">комиссии Елабужского района </w:t>
      </w:r>
    </w:p>
    <w:p w:rsidR="005C6DF0" w:rsidRDefault="005C6DF0" w:rsidP="005C6DF0">
      <w:pPr>
        <w:pStyle w:val="a6"/>
        <w:keepNext w:val="0"/>
        <w:spacing w:before="0" w:after="0" w:line="200" w:lineRule="atLeast"/>
        <w:ind w:left="5528"/>
        <w:jc w:val="center"/>
        <w:rPr>
          <w:rFonts w:ascii="Times New Roman" w:hAnsi="Times New Roman"/>
          <w:sz w:val="20"/>
          <w:szCs w:val="20"/>
        </w:rPr>
      </w:pPr>
      <w:r>
        <w:rPr>
          <w:rFonts w:ascii="Times New Roman" w:hAnsi="Times New Roman"/>
          <w:sz w:val="20"/>
          <w:szCs w:val="20"/>
        </w:rPr>
        <w:t>Республики Татарстан</w:t>
      </w:r>
    </w:p>
    <w:p w:rsidR="005C6DF0" w:rsidRDefault="005C6DF0" w:rsidP="005C6DF0">
      <w:pPr>
        <w:pStyle w:val="a6"/>
        <w:keepNext w:val="0"/>
        <w:spacing w:before="0" w:after="0" w:line="200" w:lineRule="atLeast"/>
        <w:ind w:left="5528"/>
        <w:jc w:val="center"/>
        <w:rPr>
          <w:rFonts w:ascii="Times New Roman" w:hAnsi="Times New Roman"/>
          <w:bCs/>
          <w:sz w:val="20"/>
          <w:szCs w:val="20"/>
        </w:rPr>
      </w:pPr>
      <w:r>
        <w:rPr>
          <w:rFonts w:ascii="Times New Roman" w:hAnsi="Times New Roman"/>
          <w:bCs/>
          <w:sz w:val="20"/>
          <w:szCs w:val="20"/>
        </w:rPr>
        <w:t>от 16 июня 2015 года № 37/124</w:t>
      </w:r>
    </w:p>
    <w:p w:rsidR="005C6DF0" w:rsidRDefault="005C6DF0" w:rsidP="005C6DF0">
      <w:pPr>
        <w:spacing w:line="100" w:lineRule="atLeast"/>
        <w:jc w:val="center"/>
        <w:rPr>
          <w:bCs/>
          <w:sz w:val="28"/>
          <w:szCs w:val="28"/>
        </w:rPr>
      </w:pPr>
    </w:p>
    <w:p w:rsidR="008232FE" w:rsidRDefault="008232FE" w:rsidP="008232FE">
      <w:pPr>
        <w:pStyle w:val="a6"/>
        <w:keepNext w:val="0"/>
        <w:spacing w:before="0" w:after="0" w:line="200" w:lineRule="atLeast"/>
        <w:ind w:left="5529"/>
        <w:jc w:val="center"/>
        <w:rPr>
          <w:rFonts w:ascii="Times New Roman" w:hAnsi="Times New Roman"/>
          <w:sz w:val="20"/>
          <w:szCs w:val="20"/>
        </w:rPr>
      </w:pPr>
    </w:p>
    <w:p w:rsidR="008232FE" w:rsidRDefault="008232FE" w:rsidP="008232FE">
      <w:pPr>
        <w:spacing w:line="200" w:lineRule="atLeast"/>
        <w:jc w:val="center"/>
        <w:rPr>
          <w:bCs/>
        </w:rPr>
      </w:pPr>
    </w:p>
    <w:p w:rsidR="008232FE" w:rsidRPr="00A80F69" w:rsidRDefault="008232FE" w:rsidP="008232FE">
      <w:pPr>
        <w:spacing w:line="100" w:lineRule="atLeast"/>
        <w:jc w:val="center"/>
        <w:rPr>
          <w:b/>
          <w:sz w:val="27"/>
          <w:szCs w:val="27"/>
        </w:rPr>
      </w:pPr>
      <w:r w:rsidRPr="00A80F69">
        <w:rPr>
          <w:b/>
          <w:sz w:val="27"/>
          <w:szCs w:val="27"/>
        </w:rPr>
        <w:t xml:space="preserve">Положение </w:t>
      </w:r>
    </w:p>
    <w:p w:rsidR="008232FE" w:rsidRPr="00A80F69" w:rsidRDefault="008232FE" w:rsidP="008232FE">
      <w:pPr>
        <w:spacing w:line="100" w:lineRule="atLeast"/>
        <w:jc w:val="center"/>
        <w:rPr>
          <w:b/>
          <w:sz w:val="27"/>
          <w:szCs w:val="27"/>
        </w:rPr>
      </w:pPr>
      <w:r w:rsidRPr="00A80F69">
        <w:rPr>
          <w:b/>
          <w:sz w:val="27"/>
          <w:szCs w:val="27"/>
        </w:rPr>
        <w:t xml:space="preserve">о Контрольно-ревизионной службе при территориальной избирательной комиссии </w:t>
      </w:r>
      <w:r w:rsidR="005C6DF0" w:rsidRPr="00A80F69">
        <w:rPr>
          <w:b/>
          <w:sz w:val="27"/>
          <w:szCs w:val="27"/>
        </w:rPr>
        <w:t>Елабужского района</w:t>
      </w:r>
      <w:r w:rsidRPr="00A80F69">
        <w:rPr>
          <w:b/>
          <w:sz w:val="27"/>
          <w:szCs w:val="27"/>
        </w:rPr>
        <w:t xml:space="preserve"> Республики Татарстан</w:t>
      </w:r>
    </w:p>
    <w:p w:rsidR="008232FE" w:rsidRPr="00A80F69" w:rsidRDefault="008232FE" w:rsidP="008232FE">
      <w:pPr>
        <w:spacing w:line="100" w:lineRule="atLeast"/>
        <w:jc w:val="center"/>
        <w:rPr>
          <w:b/>
          <w:sz w:val="27"/>
          <w:szCs w:val="27"/>
        </w:rPr>
      </w:pPr>
      <w:r w:rsidRPr="00A80F69">
        <w:rPr>
          <w:b/>
          <w:sz w:val="27"/>
          <w:szCs w:val="27"/>
        </w:rPr>
        <w:t>(избирательной комиссии муниципального образования)</w:t>
      </w:r>
    </w:p>
    <w:p w:rsidR="008232FE" w:rsidRPr="00A80F69" w:rsidRDefault="008232FE" w:rsidP="008232FE">
      <w:pPr>
        <w:spacing w:line="100" w:lineRule="atLeast"/>
        <w:jc w:val="center"/>
        <w:rPr>
          <w:sz w:val="27"/>
          <w:szCs w:val="27"/>
        </w:rPr>
      </w:pPr>
    </w:p>
    <w:p w:rsidR="008232FE" w:rsidRPr="00A80F69" w:rsidRDefault="008232FE" w:rsidP="008232FE">
      <w:pPr>
        <w:widowControl w:val="0"/>
        <w:numPr>
          <w:ilvl w:val="0"/>
          <w:numId w:val="1"/>
        </w:numPr>
        <w:shd w:val="clear" w:color="auto" w:fill="FFFFFF"/>
        <w:suppressAutoHyphens/>
        <w:autoSpaceDE w:val="0"/>
        <w:spacing w:line="322" w:lineRule="exact"/>
        <w:jc w:val="center"/>
        <w:rPr>
          <w:b/>
          <w:bCs/>
          <w:color w:val="000000"/>
          <w:spacing w:val="-2"/>
          <w:sz w:val="27"/>
          <w:szCs w:val="27"/>
        </w:rPr>
      </w:pPr>
      <w:r w:rsidRPr="00A80F69">
        <w:rPr>
          <w:b/>
          <w:bCs/>
          <w:color w:val="000000"/>
          <w:spacing w:val="-2"/>
          <w:sz w:val="27"/>
          <w:szCs w:val="27"/>
        </w:rPr>
        <w:t>Общие положения</w:t>
      </w:r>
    </w:p>
    <w:p w:rsidR="008232FE" w:rsidRPr="00A80F69" w:rsidRDefault="008232FE" w:rsidP="008232FE">
      <w:pPr>
        <w:shd w:val="clear" w:color="auto" w:fill="FFFFFF"/>
        <w:spacing w:line="322" w:lineRule="exact"/>
        <w:jc w:val="center"/>
        <w:rPr>
          <w:sz w:val="27"/>
          <w:szCs w:val="27"/>
        </w:rPr>
      </w:pPr>
    </w:p>
    <w:p w:rsidR="008232FE" w:rsidRPr="00A80F69" w:rsidRDefault="008232FE" w:rsidP="008232FE">
      <w:pPr>
        <w:widowControl w:val="0"/>
        <w:numPr>
          <w:ilvl w:val="0"/>
          <w:numId w:val="2"/>
        </w:numPr>
        <w:shd w:val="clear" w:color="auto" w:fill="FFFFFF"/>
        <w:tabs>
          <w:tab w:val="left" w:pos="1258"/>
        </w:tabs>
        <w:suppressAutoHyphens/>
        <w:autoSpaceDE w:val="0"/>
        <w:spacing w:line="100" w:lineRule="atLeast"/>
        <w:ind w:left="5" w:firstLine="730"/>
        <w:jc w:val="both"/>
        <w:rPr>
          <w:sz w:val="27"/>
          <w:szCs w:val="27"/>
        </w:rPr>
      </w:pPr>
      <w:r w:rsidRPr="00A80F69">
        <w:rPr>
          <w:sz w:val="27"/>
          <w:szCs w:val="27"/>
        </w:rPr>
        <w:t xml:space="preserve">Контрольно-ревизионная служба при территориальной избирательной комиссии </w:t>
      </w:r>
      <w:r w:rsidR="005C6DF0" w:rsidRPr="00A80F69">
        <w:rPr>
          <w:sz w:val="27"/>
          <w:szCs w:val="27"/>
        </w:rPr>
        <w:t>Елабужского района</w:t>
      </w:r>
      <w:r w:rsidRPr="00A80F69">
        <w:rPr>
          <w:sz w:val="27"/>
          <w:szCs w:val="27"/>
        </w:rPr>
        <w:t xml:space="preserve"> Республики Татарстан (далее </w:t>
      </w:r>
      <w:r w:rsidRPr="00A80F69">
        <w:rPr>
          <w:sz w:val="27"/>
          <w:szCs w:val="27"/>
        </w:rPr>
        <w:softHyphen/>
        <w:t>– КРС) создается на основании статьи 60 Федерального закона «Об основных гарантиях избирательных прав и права на участие в референдуме граждан Российской Федерации», статьи 72 Избирательного кодекса Республики Татарстан, статьи 48 Закона Республики Татарстан «О местном референдуме».</w:t>
      </w:r>
    </w:p>
    <w:p w:rsidR="008232FE" w:rsidRPr="00A80F69" w:rsidRDefault="008232FE" w:rsidP="008232FE">
      <w:pPr>
        <w:widowControl w:val="0"/>
        <w:numPr>
          <w:ilvl w:val="0"/>
          <w:numId w:val="2"/>
        </w:numPr>
        <w:shd w:val="clear" w:color="auto" w:fill="FFFFFF"/>
        <w:tabs>
          <w:tab w:val="left" w:pos="1258"/>
        </w:tabs>
        <w:suppressAutoHyphens/>
        <w:autoSpaceDE w:val="0"/>
        <w:spacing w:line="100" w:lineRule="atLeast"/>
        <w:ind w:left="5" w:firstLine="730"/>
        <w:jc w:val="both"/>
        <w:rPr>
          <w:sz w:val="27"/>
          <w:szCs w:val="27"/>
        </w:rPr>
      </w:pPr>
      <w:r w:rsidRPr="00A80F69">
        <w:rPr>
          <w:sz w:val="27"/>
          <w:szCs w:val="27"/>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правовыми актами Центральной избирательной комиссии Российской Федерации, нормативными правовыми актами Республики Татарстан, решениями территориальной избирательной комиссии </w:t>
      </w:r>
      <w:r w:rsidR="005C6DF0" w:rsidRPr="00A80F69">
        <w:rPr>
          <w:sz w:val="27"/>
          <w:szCs w:val="27"/>
        </w:rPr>
        <w:t>Елабужского района</w:t>
      </w:r>
      <w:r w:rsidRPr="00A80F69">
        <w:rPr>
          <w:sz w:val="27"/>
          <w:szCs w:val="27"/>
        </w:rPr>
        <w:t xml:space="preserve"> Республики Татарстан (далее - Комиссия), настоящим Положением.</w:t>
      </w:r>
    </w:p>
    <w:p w:rsidR="008232FE" w:rsidRPr="00A80F69" w:rsidRDefault="008232FE" w:rsidP="008232FE">
      <w:pPr>
        <w:shd w:val="clear" w:color="auto" w:fill="FFFFFF"/>
        <w:tabs>
          <w:tab w:val="left" w:pos="1258"/>
        </w:tabs>
        <w:autoSpaceDE w:val="0"/>
        <w:spacing w:line="100" w:lineRule="atLeast"/>
        <w:ind w:left="5" w:firstLine="730"/>
        <w:jc w:val="both"/>
        <w:rPr>
          <w:sz w:val="27"/>
          <w:szCs w:val="27"/>
        </w:rPr>
      </w:pPr>
      <w:r w:rsidRPr="00A80F69">
        <w:rPr>
          <w:sz w:val="27"/>
          <w:szCs w:val="27"/>
        </w:rPr>
        <w:t>1.3. КРС осуществляет свою деятельность в соответствии с планами мероприятий, календарными планами, утверждаемыми Комиссией, распоряжениями ее Председателя.</w:t>
      </w:r>
    </w:p>
    <w:p w:rsidR="008232FE" w:rsidRPr="00A80F69" w:rsidRDefault="008232FE" w:rsidP="008232FE">
      <w:pPr>
        <w:shd w:val="clear" w:color="auto" w:fill="FFFFFF"/>
        <w:tabs>
          <w:tab w:val="left" w:pos="1493"/>
        </w:tabs>
        <w:spacing w:line="100" w:lineRule="atLeast"/>
        <w:ind w:firstLine="734"/>
        <w:jc w:val="both"/>
        <w:rPr>
          <w:sz w:val="27"/>
          <w:szCs w:val="27"/>
        </w:rPr>
      </w:pPr>
    </w:p>
    <w:p w:rsidR="008232FE" w:rsidRPr="00A80F69" w:rsidRDefault="008232FE" w:rsidP="008232FE">
      <w:pPr>
        <w:widowControl w:val="0"/>
        <w:numPr>
          <w:ilvl w:val="0"/>
          <w:numId w:val="1"/>
        </w:numPr>
        <w:shd w:val="clear" w:color="auto" w:fill="FFFFFF"/>
        <w:tabs>
          <w:tab w:val="left" w:pos="1493"/>
        </w:tabs>
        <w:suppressAutoHyphens/>
        <w:spacing w:line="100" w:lineRule="atLeast"/>
        <w:jc w:val="center"/>
        <w:rPr>
          <w:b/>
          <w:sz w:val="27"/>
          <w:szCs w:val="27"/>
        </w:rPr>
      </w:pPr>
      <w:r w:rsidRPr="00A80F69">
        <w:rPr>
          <w:b/>
          <w:sz w:val="27"/>
          <w:szCs w:val="27"/>
        </w:rPr>
        <w:t>Порядок формирования КРС</w:t>
      </w:r>
    </w:p>
    <w:p w:rsidR="008232FE" w:rsidRPr="00A80F69" w:rsidRDefault="008232FE" w:rsidP="008232FE">
      <w:pPr>
        <w:shd w:val="clear" w:color="auto" w:fill="FFFFFF"/>
        <w:tabs>
          <w:tab w:val="left" w:pos="1507"/>
        </w:tabs>
        <w:spacing w:line="100" w:lineRule="atLeast"/>
        <w:ind w:left="14"/>
        <w:rPr>
          <w:b/>
          <w:sz w:val="27"/>
          <w:szCs w:val="27"/>
        </w:rPr>
      </w:pPr>
    </w:p>
    <w:p w:rsidR="008232FE" w:rsidRPr="00A80F69" w:rsidRDefault="008232FE" w:rsidP="008232FE">
      <w:pPr>
        <w:spacing w:line="100" w:lineRule="atLeast"/>
        <w:ind w:firstLine="709"/>
        <w:jc w:val="both"/>
        <w:rPr>
          <w:sz w:val="27"/>
          <w:szCs w:val="27"/>
        </w:rPr>
      </w:pPr>
      <w:r w:rsidRPr="00A80F69">
        <w:rPr>
          <w:sz w:val="27"/>
          <w:szCs w:val="27"/>
        </w:rPr>
        <w:t xml:space="preserve">2.1. Руководителем КРС является </w:t>
      </w:r>
      <w:r w:rsidR="005C6DF0" w:rsidRPr="00A80F69">
        <w:rPr>
          <w:sz w:val="27"/>
          <w:szCs w:val="27"/>
        </w:rPr>
        <w:t>секретарь</w:t>
      </w:r>
      <w:r w:rsidRPr="00A80F69">
        <w:rPr>
          <w:sz w:val="27"/>
          <w:szCs w:val="27"/>
        </w:rPr>
        <w:t xml:space="preserve"> Комиссии. Заместителем руководителя службы – член Комиссии с правом решающего голоса, назначаемый Комиссией. </w:t>
      </w:r>
    </w:p>
    <w:p w:rsidR="008232FE" w:rsidRPr="00A80F69" w:rsidRDefault="008232FE" w:rsidP="008232FE">
      <w:pPr>
        <w:spacing w:line="100" w:lineRule="atLeast"/>
        <w:ind w:firstLine="709"/>
        <w:jc w:val="both"/>
        <w:rPr>
          <w:color w:val="000000"/>
          <w:sz w:val="27"/>
          <w:szCs w:val="27"/>
          <w:shd w:val="clear" w:color="auto" w:fill="FFFFFF"/>
        </w:rPr>
      </w:pPr>
      <w:r w:rsidRPr="00A80F69">
        <w:rPr>
          <w:sz w:val="27"/>
          <w:szCs w:val="27"/>
        </w:rPr>
        <w:t xml:space="preserve">2.2. В состав КРС могут входить другие назначаемые Комиссией члены Комиссии с правом решающего голоса, руководители и специалисты </w:t>
      </w:r>
      <w:r w:rsidRPr="00A80F69">
        <w:rPr>
          <w:color w:val="000000"/>
          <w:sz w:val="27"/>
          <w:szCs w:val="27"/>
          <w:shd w:val="clear" w:color="auto" w:fill="FFFFFF"/>
        </w:rPr>
        <w:t>(в том числе руководители) государственных и иных органов, организаций и учреждений, включая, территориальные учреждения Центрального банка Российской Федерации в Республике Татарстан, филиалов ОАО Сбербанк России. Указанные органы и учреждения по запросу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срок не менее двух месяцев</w:t>
      </w:r>
      <w:r w:rsidRPr="00A80F69">
        <w:rPr>
          <w:rFonts w:ascii="Arial" w:hAnsi="Arial" w:cs="Arial"/>
          <w:color w:val="000000"/>
          <w:sz w:val="27"/>
          <w:szCs w:val="27"/>
          <w:shd w:val="clear" w:color="auto" w:fill="FFFFFF"/>
        </w:rPr>
        <w:t>.</w:t>
      </w:r>
    </w:p>
    <w:p w:rsidR="008232FE" w:rsidRPr="00A80F69" w:rsidRDefault="008232FE" w:rsidP="008232FE">
      <w:pPr>
        <w:spacing w:line="100" w:lineRule="atLeast"/>
        <w:ind w:firstLine="708"/>
        <w:jc w:val="both"/>
        <w:rPr>
          <w:sz w:val="27"/>
          <w:szCs w:val="27"/>
        </w:rPr>
      </w:pPr>
      <w:r w:rsidRPr="00A80F69">
        <w:rPr>
          <w:sz w:val="27"/>
          <w:szCs w:val="27"/>
        </w:rPr>
        <w:lastRenderedPageBreak/>
        <w:t>2.3. В состав КРС не могут входить кандидаты, их уполномоченные представители и доверенные лица, уполномоченные представители и доверенные лица политических партий, члены инициативной группы по проведению референдума, члены иных групп участников референдума, 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кандидатов.</w:t>
      </w:r>
    </w:p>
    <w:p w:rsidR="008232FE" w:rsidRPr="00A80F69" w:rsidRDefault="008232FE" w:rsidP="008232FE">
      <w:pPr>
        <w:widowControl w:val="0"/>
        <w:numPr>
          <w:ilvl w:val="1"/>
          <w:numId w:val="3"/>
        </w:numPr>
        <w:suppressAutoHyphens/>
        <w:spacing w:line="100" w:lineRule="atLeast"/>
        <w:ind w:left="0" w:firstLine="708"/>
        <w:jc w:val="both"/>
        <w:rPr>
          <w:sz w:val="27"/>
          <w:szCs w:val="27"/>
        </w:rPr>
      </w:pPr>
      <w:r w:rsidRPr="00A80F69">
        <w:rPr>
          <w:sz w:val="27"/>
          <w:szCs w:val="27"/>
        </w:rPr>
        <w:t>Члены КРС назначаются и освобождаются решением Комиссии, при этом члены КРС, являющиеся специалистами государственных и иных органов и учреждений, - по представлению руководителей этих органов и учреждений.</w:t>
      </w:r>
    </w:p>
    <w:p w:rsidR="008232FE" w:rsidRPr="00A80F69" w:rsidRDefault="008232FE" w:rsidP="008232FE">
      <w:pPr>
        <w:spacing w:line="100" w:lineRule="atLeast"/>
        <w:ind w:firstLine="708"/>
        <w:jc w:val="both"/>
        <w:rPr>
          <w:sz w:val="27"/>
          <w:szCs w:val="27"/>
        </w:rPr>
      </w:pPr>
      <w:r w:rsidRPr="00A80F69">
        <w:rPr>
          <w:sz w:val="27"/>
          <w:szCs w:val="27"/>
        </w:rPr>
        <w:t>2.</w:t>
      </w:r>
      <w:r w:rsidR="005C6DF0" w:rsidRPr="00A80F69">
        <w:rPr>
          <w:sz w:val="27"/>
          <w:szCs w:val="27"/>
        </w:rPr>
        <w:t>5</w:t>
      </w:r>
      <w:r w:rsidRPr="00A80F69">
        <w:rPr>
          <w:sz w:val="27"/>
          <w:szCs w:val="27"/>
        </w:rPr>
        <w:t>. В случае прекращения полномочий членов Комиссии, входящих в состав КРС, их полномочия в службе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8232FE" w:rsidRPr="00A80F69" w:rsidRDefault="008232FE" w:rsidP="008232FE">
      <w:pPr>
        <w:autoSpaceDE w:val="0"/>
        <w:spacing w:line="100" w:lineRule="atLeast"/>
        <w:ind w:firstLine="540"/>
        <w:jc w:val="both"/>
        <w:rPr>
          <w:bCs/>
          <w:sz w:val="27"/>
          <w:szCs w:val="27"/>
        </w:rPr>
      </w:pPr>
      <w:r w:rsidRPr="00A80F69">
        <w:rPr>
          <w:bCs/>
          <w:sz w:val="27"/>
          <w:szCs w:val="27"/>
        </w:rPr>
        <w:t xml:space="preserve"> 2.</w:t>
      </w:r>
      <w:r w:rsidR="005C6DF0" w:rsidRPr="00A80F69">
        <w:rPr>
          <w:bCs/>
          <w:sz w:val="27"/>
          <w:szCs w:val="27"/>
        </w:rPr>
        <w:t>6</w:t>
      </w:r>
      <w:r w:rsidRPr="00A80F69">
        <w:rPr>
          <w:bCs/>
          <w:sz w:val="27"/>
          <w:szCs w:val="27"/>
        </w:rPr>
        <w:t>. Решением Комиссии на основании предложения руководителя КРС назначается ответственный секретарь КРС, обеспечивающий деятельность КРС, организацию проведения их заседаний, ведение протоколов заседаний КРС, подготовку поручений руководителя КРС по итогам заседаний, а также контроля за их исполнением.</w:t>
      </w:r>
    </w:p>
    <w:p w:rsidR="008232FE" w:rsidRPr="00A80F69" w:rsidRDefault="008232FE" w:rsidP="008232FE">
      <w:pPr>
        <w:spacing w:line="100" w:lineRule="atLeast"/>
        <w:ind w:firstLine="706"/>
        <w:jc w:val="both"/>
        <w:rPr>
          <w:sz w:val="27"/>
          <w:szCs w:val="27"/>
        </w:rPr>
      </w:pPr>
      <w:r w:rsidRPr="00A80F69">
        <w:rPr>
          <w:sz w:val="27"/>
          <w:szCs w:val="27"/>
        </w:rPr>
        <w:t>2.</w:t>
      </w:r>
      <w:r w:rsidR="007B6CB9" w:rsidRPr="00A80F69">
        <w:rPr>
          <w:sz w:val="27"/>
          <w:szCs w:val="27"/>
        </w:rPr>
        <w:t>7</w:t>
      </w:r>
      <w:r w:rsidRPr="00A80F69">
        <w:rPr>
          <w:sz w:val="27"/>
          <w:szCs w:val="27"/>
        </w:rPr>
        <w:t>.В КРС могут формироваться рабочие группы по направлениям ее деятельности.</w:t>
      </w:r>
    </w:p>
    <w:p w:rsidR="008232FE" w:rsidRPr="00A80F69" w:rsidRDefault="008232FE" w:rsidP="008232FE">
      <w:pPr>
        <w:spacing w:line="100" w:lineRule="atLeast"/>
        <w:ind w:left="360"/>
        <w:jc w:val="center"/>
        <w:rPr>
          <w:b/>
          <w:bCs/>
          <w:sz w:val="27"/>
          <w:szCs w:val="27"/>
        </w:rPr>
      </w:pPr>
    </w:p>
    <w:p w:rsidR="008232FE" w:rsidRPr="00A80F69" w:rsidRDefault="008232FE" w:rsidP="008232FE">
      <w:pPr>
        <w:spacing w:line="100" w:lineRule="atLeast"/>
        <w:ind w:left="360"/>
        <w:jc w:val="center"/>
        <w:rPr>
          <w:b/>
          <w:bCs/>
          <w:sz w:val="27"/>
          <w:szCs w:val="27"/>
        </w:rPr>
      </w:pPr>
      <w:r w:rsidRPr="00A80F69">
        <w:rPr>
          <w:b/>
          <w:bCs/>
          <w:sz w:val="27"/>
          <w:szCs w:val="27"/>
        </w:rPr>
        <w:t>3.Задачи Контрольно-ревизионной службы</w:t>
      </w:r>
    </w:p>
    <w:p w:rsidR="008232FE" w:rsidRPr="00A80F69" w:rsidRDefault="008232FE" w:rsidP="008232FE">
      <w:pPr>
        <w:shd w:val="clear" w:color="auto" w:fill="FFFFFF"/>
        <w:ind w:firstLine="709"/>
        <w:jc w:val="both"/>
        <w:rPr>
          <w:color w:val="000000"/>
          <w:sz w:val="27"/>
          <w:szCs w:val="27"/>
        </w:rPr>
      </w:pPr>
    </w:p>
    <w:p w:rsidR="008232FE" w:rsidRPr="00A80F69" w:rsidRDefault="008232FE" w:rsidP="008232FE">
      <w:pPr>
        <w:shd w:val="clear" w:color="auto" w:fill="FFFFFF"/>
        <w:ind w:firstLine="709"/>
        <w:jc w:val="both"/>
        <w:rPr>
          <w:color w:val="000000"/>
          <w:sz w:val="27"/>
          <w:szCs w:val="27"/>
        </w:rPr>
      </w:pPr>
      <w:r w:rsidRPr="00A80F69">
        <w:rPr>
          <w:color w:val="000000"/>
          <w:sz w:val="27"/>
          <w:szCs w:val="27"/>
        </w:rPr>
        <w:t>3.1. При проведении выборов контрольно-ревизионная служба по поручению Комиссии:</w:t>
      </w:r>
    </w:p>
    <w:p w:rsidR="008232FE" w:rsidRPr="00A80F69" w:rsidRDefault="008232FE" w:rsidP="008232FE">
      <w:pPr>
        <w:shd w:val="clear" w:color="auto" w:fill="FFFFFF"/>
        <w:ind w:firstLine="709"/>
        <w:jc w:val="both"/>
        <w:rPr>
          <w:color w:val="000000"/>
          <w:sz w:val="27"/>
          <w:szCs w:val="27"/>
        </w:rPr>
      </w:pPr>
      <w:r w:rsidRPr="00A80F69">
        <w:rPr>
          <w:color w:val="000000"/>
          <w:sz w:val="27"/>
          <w:szCs w:val="27"/>
        </w:rPr>
        <w:t>– проверяет финансовые отчеты избирательных объединений, кандидатов, создавших избирательные фонды, нижестоящих избирательных комиссий;</w:t>
      </w:r>
    </w:p>
    <w:p w:rsidR="008232FE" w:rsidRPr="00A80F69" w:rsidRDefault="008232FE" w:rsidP="008232FE">
      <w:pPr>
        <w:shd w:val="clear" w:color="auto" w:fill="FFFFFF"/>
        <w:ind w:firstLine="709"/>
        <w:jc w:val="both"/>
        <w:rPr>
          <w:color w:val="000000"/>
          <w:sz w:val="27"/>
          <w:szCs w:val="27"/>
        </w:rPr>
      </w:pPr>
      <w:r w:rsidRPr="00A80F69">
        <w:rPr>
          <w:color w:val="000000"/>
          <w:sz w:val="27"/>
          <w:szCs w:val="27"/>
        </w:rPr>
        <w:t>–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8232FE" w:rsidRPr="00A80F69" w:rsidRDefault="008232FE" w:rsidP="008232FE">
      <w:pPr>
        <w:shd w:val="clear" w:color="auto" w:fill="FFFFFF"/>
        <w:ind w:firstLine="709"/>
        <w:jc w:val="both"/>
        <w:rPr>
          <w:color w:val="000000"/>
          <w:sz w:val="27"/>
          <w:szCs w:val="27"/>
        </w:rPr>
      </w:pPr>
      <w:r w:rsidRPr="00A80F69">
        <w:rPr>
          <w:color w:val="000000"/>
          <w:sz w:val="27"/>
          <w:szCs w:val="27"/>
        </w:rPr>
        <w:t>–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8232FE" w:rsidRPr="00A80F69" w:rsidRDefault="008232FE" w:rsidP="008232FE">
      <w:pPr>
        <w:shd w:val="clear" w:color="auto" w:fill="FFFFFF"/>
        <w:ind w:firstLine="709"/>
        <w:jc w:val="both"/>
        <w:rPr>
          <w:color w:val="000000"/>
          <w:sz w:val="27"/>
          <w:szCs w:val="27"/>
        </w:rPr>
      </w:pPr>
      <w:r w:rsidRPr="00A80F69">
        <w:rPr>
          <w:color w:val="000000"/>
          <w:sz w:val="27"/>
          <w:szCs w:val="27"/>
        </w:rPr>
        <w:t>–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8232FE" w:rsidRPr="00A80F69" w:rsidRDefault="008232FE" w:rsidP="008232FE">
      <w:pPr>
        <w:shd w:val="clear" w:color="auto" w:fill="FFFFFF"/>
        <w:ind w:firstLine="709"/>
        <w:jc w:val="both"/>
        <w:rPr>
          <w:color w:val="000000"/>
          <w:sz w:val="27"/>
          <w:szCs w:val="27"/>
        </w:rPr>
      </w:pPr>
      <w:r w:rsidRPr="00A80F69">
        <w:rPr>
          <w:color w:val="000000"/>
          <w:sz w:val="27"/>
          <w:szCs w:val="27"/>
        </w:rPr>
        <w:t>– составляет документы о нарушениях, допущенных при финансировании выборов;</w:t>
      </w:r>
    </w:p>
    <w:p w:rsidR="008232FE" w:rsidRPr="00A80F69" w:rsidRDefault="008232FE" w:rsidP="008232FE">
      <w:pPr>
        <w:shd w:val="clear" w:color="auto" w:fill="FFFFFF"/>
        <w:ind w:firstLine="709"/>
        <w:jc w:val="both"/>
        <w:rPr>
          <w:color w:val="000000"/>
          <w:sz w:val="27"/>
          <w:szCs w:val="27"/>
        </w:rPr>
      </w:pPr>
      <w:r w:rsidRPr="00A80F69">
        <w:rPr>
          <w:color w:val="000000"/>
          <w:sz w:val="27"/>
          <w:szCs w:val="27"/>
        </w:rPr>
        <w:t xml:space="preserve">– ставит перед соответствующей избирательной комиссией вопросы о применении мер ответственности к избирательным объединениям, кандидатам, </w:t>
      </w:r>
      <w:r w:rsidRPr="00A80F69">
        <w:rPr>
          <w:color w:val="000000"/>
          <w:sz w:val="27"/>
          <w:szCs w:val="27"/>
        </w:rPr>
        <w:lastRenderedPageBreak/>
        <w:t>а также к гражданам и юридическим лицам за нарушения, допущенные ими при финансировании соответствующих избирательных кампаний;</w:t>
      </w:r>
    </w:p>
    <w:p w:rsidR="008232FE" w:rsidRPr="00A80F69" w:rsidRDefault="008232FE" w:rsidP="008232FE">
      <w:pPr>
        <w:shd w:val="clear" w:color="auto" w:fill="FFFFFF"/>
        <w:ind w:firstLine="709"/>
        <w:jc w:val="both"/>
        <w:rPr>
          <w:color w:val="000000"/>
          <w:sz w:val="27"/>
          <w:szCs w:val="27"/>
        </w:rPr>
      </w:pPr>
      <w:r w:rsidRPr="00A80F69">
        <w:rPr>
          <w:color w:val="000000"/>
          <w:sz w:val="27"/>
          <w:szCs w:val="27"/>
        </w:rPr>
        <w:t>– привлекает экспертов к проведению проверок, подготовке заключений и экспертных оценок.</w:t>
      </w:r>
    </w:p>
    <w:p w:rsidR="008232FE" w:rsidRPr="00A80F69" w:rsidRDefault="008232FE" w:rsidP="008232FE">
      <w:pPr>
        <w:shd w:val="clear" w:color="auto" w:fill="FFFFFF"/>
        <w:ind w:firstLine="709"/>
        <w:jc w:val="both"/>
        <w:rPr>
          <w:color w:val="000000"/>
          <w:sz w:val="27"/>
          <w:szCs w:val="27"/>
        </w:rPr>
      </w:pPr>
      <w:r w:rsidRPr="00A80F69">
        <w:rPr>
          <w:color w:val="000000"/>
          <w:sz w:val="27"/>
          <w:szCs w:val="27"/>
        </w:rPr>
        <w:t>При осуществлении своих полномочий контрольно-ревизионная служба может использовать ГАС «Выборы».</w:t>
      </w:r>
    </w:p>
    <w:p w:rsidR="008232FE" w:rsidRPr="00A80F69" w:rsidRDefault="008232FE" w:rsidP="008232FE">
      <w:pPr>
        <w:spacing w:line="100" w:lineRule="atLeast"/>
        <w:ind w:left="720"/>
        <w:rPr>
          <w:sz w:val="27"/>
          <w:szCs w:val="27"/>
        </w:rPr>
      </w:pPr>
    </w:p>
    <w:p w:rsidR="008232FE" w:rsidRPr="00A80F69" w:rsidRDefault="008232FE" w:rsidP="008232FE">
      <w:pPr>
        <w:spacing w:line="100" w:lineRule="atLeast"/>
        <w:jc w:val="center"/>
        <w:rPr>
          <w:b/>
          <w:bCs/>
          <w:sz w:val="27"/>
          <w:szCs w:val="27"/>
        </w:rPr>
      </w:pPr>
      <w:r w:rsidRPr="00A80F69">
        <w:rPr>
          <w:b/>
          <w:bCs/>
          <w:sz w:val="27"/>
          <w:szCs w:val="27"/>
        </w:rPr>
        <w:t>4. Функции КРС</w:t>
      </w:r>
    </w:p>
    <w:p w:rsidR="008232FE" w:rsidRPr="00A80F69" w:rsidRDefault="008232FE" w:rsidP="008232FE">
      <w:pPr>
        <w:spacing w:line="100" w:lineRule="atLeast"/>
        <w:jc w:val="center"/>
        <w:rPr>
          <w:sz w:val="27"/>
          <w:szCs w:val="27"/>
        </w:rPr>
      </w:pPr>
    </w:p>
    <w:p w:rsidR="008232FE" w:rsidRPr="00A80F69" w:rsidRDefault="008232FE" w:rsidP="008232FE">
      <w:pPr>
        <w:spacing w:line="100" w:lineRule="atLeast"/>
        <w:ind w:firstLine="708"/>
        <w:jc w:val="both"/>
        <w:rPr>
          <w:sz w:val="27"/>
          <w:szCs w:val="27"/>
        </w:rPr>
      </w:pPr>
      <w:r w:rsidRPr="00A80F69">
        <w:rPr>
          <w:sz w:val="27"/>
          <w:szCs w:val="27"/>
        </w:rPr>
        <w:t xml:space="preserve">4.1. КРС осуществляет следующие функции: </w:t>
      </w:r>
    </w:p>
    <w:p w:rsidR="008232FE" w:rsidRPr="00A80F69" w:rsidRDefault="008232FE" w:rsidP="008232FE">
      <w:pPr>
        <w:spacing w:line="100" w:lineRule="atLeast"/>
        <w:ind w:firstLine="708"/>
        <w:jc w:val="both"/>
        <w:rPr>
          <w:sz w:val="27"/>
          <w:szCs w:val="27"/>
        </w:rPr>
      </w:pPr>
      <w:r w:rsidRPr="00A80F69">
        <w:rPr>
          <w:sz w:val="27"/>
          <w:szCs w:val="27"/>
        </w:rPr>
        <w:t xml:space="preserve">4.1.1. Обеспечивает контроль за: </w:t>
      </w:r>
    </w:p>
    <w:p w:rsidR="008232FE" w:rsidRPr="00A80F69" w:rsidRDefault="008232FE" w:rsidP="008232FE">
      <w:pPr>
        <w:spacing w:line="100" w:lineRule="atLeast"/>
        <w:ind w:firstLine="708"/>
        <w:jc w:val="both"/>
        <w:rPr>
          <w:sz w:val="27"/>
          <w:szCs w:val="27"/>
        </w:rPr>
      </w:pPr>
      <w:r w:rsidRPr="00A80F69">
        <w:rPr>
          <w:sz w:val="27"/>
          <w:szCs w:val="27"/>
        </w:rPr>
        <w:t>– соблюдением территориальной и нижестоящими избирательными комиссиями, комиссиями референдума, кандидатами, политическими партиями, инициативной группой по проведению референдума, иными группами участников референдума положений федеральных законов и нормативных правовых актов Центральной избирательной комиссии Российской Федерации, законов Республики Татарстан, правовых актов Центральной избирательной комиссии Республики Татарстан, регулирующих финансирование выборов, референдума;</w:t>
      </w:r>
    </w:p>
    <w:p w:rsidR="008232FE" w:rsidRPr="00A80F69" w:rsidRDefault="008232FE" w:rsidP="008232FE">
      <w:pPr>
        <w:spacing w:line="100" w:lineRule="atLeast"/>
        <w:ind w:firstLine="708"/>
        <w:jc w:val="both"/>
        <w:rPr>
          <w:sz w:val="27"/>
          <w:szCs w:val="27"/>
        </w:rPr>
      </w:pPr>
      <w:r w:rsidRPr="00A80F69">
        <w:rPr>
          <w:sz w:val="27"/>
          <w:szCs w:val="27"/>
        </w:rPr>
        <w:t xml:space="preserve">– использованием бюджетных средств, выделенных избирательным комиссиям, соответствующим комиссиям референдума из соответствующих бюджетов на подготовку и проведение выборов, референдумов; </w:t>
      </w:r>
    </w:p>
    <w:p w:rsidR="008232FE" w:rsidRPr="00A80F69" w:rsidRDefault="008232FE" w:rsidP="008232FE">
      <w:pPr>
        <w:spacing w:line="100" w:lineRule="atLeast"/>
        <w:ind w:firstLine="708"/>
        <w:jc w:val="both"/>
        <w:rPr>
          <w:sz w:val="27"/>
          <w:szCs w:val="27"/>
        </w:rPr>
      </w:pPr>
      <w:r w:rsidRPr="00A80F69">
        <w:rPr>
          <w:sz w:val="27"/>
          <w:szCs w:val="27"/>
        </w:rPr>
        <w:t>– соблюдением порядка формирования избирательных фондов кандидатов,  фондов референдума и за использованием средств этих фондов;</w:t>
      </w:r>
    </w:p>
    <w:p w:rsidR="008232FE" w:rsidRPr="00A80F69" w:rsidRDefault="008232FE" w:rsidP="008232FE">
      <w:pPr>
        <w:spacing w:line="100" w:lineRule="atLeast"/>
        <w:ind w:firstLine="708"/>
        <w:jc w:val="both"/>
        <w:rPr>
          <w:sz w:val="27"/>
          <w:szCs w:val="27"/>
        </w:rPr>
      </w:pPr>
      <w:r w:rsidRPr="00A80F69">
        <w:rPr>
          <w:sz w:val="27"/>
          <w:szCs w:val="27"/>
        </w:rPr>
        <w:t>–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кандидатов, кампании референдума.</w:t>
      </w:r>
    </w:p>
    <w:p w:rsidR="008232FE" w:rsidRPr="00A80F69" w:rsidRDefault="008232FE" w:rsidP="008232FE">
      <w:pPr>
        <w:spacing w:line="100" w:lineRule="atLeast"/>
        <w:ind w:firstLine="708"/>
        <w:jc w:val="both"/>
        <w:rPr>
          <w:sz w:val="27"/>
          <w:szCs w:val="27"/>
        </w:rPr>
      </w:pPr>
    </w:p>
    <w:p w:rsidR="008232FE" w:rsidRPr="00A80F69" w:rsidRDefault="008232FE" w:rsidP="008232FE">
      <w:pPr>
        <w:spacing w:line="100" w:lineRule="atLeast"/>
        <w:ind w:firstLine="708"/>
        <w:jc w:val="both"/>
        <w:rPr>
          <w:sz w:val="27"/>
          <w:szCs w:val="27"/>
        </w:rPr>
      </w:pPr>
      <w:r w:rsidRPr="00A80F69">
        <w:rPr>
          <w:sz w:val="27"/>
          <w:szCs w:val="27"/>
        </w:rPr>
        <w:t xml:space="preserve">4.1.2. Участвует: </w:t>
      </w:r>
    </w:p>
    <w:p w:rsidR="008232FE" w:rsidRPr="00A80F69" w:rsidRDefault="008232FE" w:rsidP="008232FE">
      <w:pPr>
        <w:spacing w:line="100" w:lineRule="atLeast"/>
        <w:ind w:firstLine="708"/>
        <w:jc w:val="both"/>
        <w:rPr>
          <w:sz w:val="27"/>
          <w:szCs w:val="27"/>
        </w:rPr>
      </w:pPr>
      <w:r w:rsidRPr="00A80F69">
        <w:rPr>
          <w:sz w:val="27"/>
          <w:szCs w:val="27"/>
        </w:rPr>
        <w:t xml:space="preserve">–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выборов, референдума; </w:t>
      </w:r>
    </w:p>
    <w:p w:rsidR="008232FE" w:rsidRPr="00A80F69" w:rsidRDefault="008232FE" w:rsidP="008232FE">
      <w:pPr>
        <w:spacing w:line="100" w:lineRule="atLeast"/>
        <w:ind w:firstLine="708"/>
        <w:jc w:val="both"/>
        <w:rPr>
          <w:sz w:val="27"/>
          <w:szCs w:val="27"/>
        </w:rPr>
      </w:pPr>
      <w:r w:rsidRPr="00A80F69">
        <w:rPr>
          <w:sz w:val="27"/>
          <w:szCs w:val="27"/>
        </w:rPr>
        <w:t>– в проверке финанс</w:t>
      </w:r>
      <w:r w:rsidR="007B6CB9" w:rsidRPr="00A80F69">
        <w:rPr>
          <w:sz w:val="27"/>
          <w:szCs w:val="27"/>
        </w:rPr>
        <w:t>овых отчетов кандидатов</w:t>
      </w:r>
      <w:r w:rsidRPr="00A80F69">
        <w:rPr>
          <w:sz w:val="27"/>
          <w:szCs w:val="27"/>
        </w:rPr>
        <w:t xml:space="preserve"> при проведении выборов, инициативной группы по проведению референдума, иных групп участников референдума; </w:t>
      </w:r>
    </w:p>
    <w:p w:rsidR="008232FE" w:rsidRPr="00A80F69" w:rsidRDefault="008232FE" w:rsidP="008232FE">
      <w:pPr>
        <w:spacing w:line="100" w:lineRule="atLeast"/>
        <w:ind w:firstLine="708"/>
        <w:jc w:val="both"/>
        <w:rPr>
          <w:sz w:val="27"/>
          <w:szCs w:val="27"/>
        </w:rPr>
      </w:pPr>
      <w:r w:rsidRPr="00A80F69">
        <w:rPr>
          <w:sz w:val="27"/>
          <w:szCs w:val="27"/>
        </w:rPr>
        <w:t>4.1.</w:t>
      </w:r>
      <w:r w:rsidR="007B6CB9" w:rsidRPr="00A80F69">
        <w:rPr>
          <w:sz w:val="27"/>
          <w:szCs w:val="27"/>
        </w:rPr>
        <w:t>3</w:t>
      </w:r>
      <w:r w:rsidRPr="00A80F69">
        <w:rPr>
          <w:sz w:val="27"/>
          <w:szCs w:val="27"/>
        </w:rPr>
        <w:t>.</w:t>
      </w:r>
      <w:r w:rsidRPr="00A80F69">
        <w:rPr>
          <w:b/>
          <w:sz w:val="27"/>
          <w:szCs w:val="27"/>
        </w:rPr>
        <w:t xml:space="preserve"> </w:t>
      </w:r>
      <w:r w:rsidRPr="00A80F69">
        <w:rPr>
          <w:sz w:val="27"/>
          <w:szCs w:val="27"/>
        </w:rPr>
        <w:t xml:space="preserve">Анализирует, обобщает и готовит сводную информацию, выводы и предложения по результатам проверок сведений о поступлении и расходовании средств избирательных фондов кандидатов, фондов референдума. </w:t>
      </w:r>
    </w:p>
    <w:p w:rsidR="008232FE" w:rsidRPr="00A80F69" w:rsidRDefault="008232FE" w:rsidP="008232FE">
      <w:pPr>
        <w:spacing w:line="100" w:lineRule="atLeast"/>
        <w:ind w:firstLine="708"/>
        <w:jc w:val="both"/>
        <w:rPr>
          <w:sz w:val="27"/>
          <w:szCs w:val="27"/>
        </w:rPr>
      </w:pPr>
      <w:r w:rsidRPr="00A80F69">
        <w:rPr>
          <w:sz w:val="27"/>
          <w:szCs w:val="27"/>
        </w:rPr>
        <w:t>4.1.</w:t>
      </w:r>
      <w:r w:rsidR="007B6CB9" w:rsidRPr="00A80F69">
        <w:rPr>
          <w:sz w:val="27"/>
          <w:szCs w:val="27"/>
        </w:rPr>
        <w:t>4</w:t>
      </w:r>
      <w:r w:rsidRPr="00A80F69">
        <w:rPr>
          <w:sz w:val="27"/>
          <w:szCs w:val="27"/>
        </w:rPr>
        <w:t xml:space="preserve">.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уполномоченных представителей по финансовым вопросам инициативной группы по проведению референдума и иных групп участников референдума, о необходимости возврата указанных пожертвований жертвователю или перечисления в доход соответствующего бюджета. </w:t>
      </w:r>
    </w:p>
    <w:p w:rsidR="008232FE" w:rsidRPr="00A80F69" w:rsidRDefault="008232FE" w:rsidP="008232FE">
      <w:pPr>
        <w:spacing w:line="100" w:lineRule="atLeast"/>
        <w:ind w:firstLine="708"/>
        <w:jc w:val="both"/>
        <w:rPr>
          <w:sz w:val="27"/>
          <w:szCs w:val="27"/>
        </w:rPr>
      </w:pPr>
      <w:r w:rsidRPr="00A80F69">
        <w:rPr>
          <w:sz w:val="27"/>
          <w:szCs w:val="27"/>
        </w:rPr>
        <w:lastRenderedPageBreak/>
        <w:t>4.1.</w:t>
      </w:r>
      <w:r w:rsidR="007B6CB9" w:rsidRPr="00A80F69">
        <w:rPr>
          <w:sz w:val="27"/>
          <w:szCs w:val="27"/>
        </w:rPr>
        <w:t>5</w:t>
      </w:r>
      <w:r w:rsidRPr="00A80F69">
        <w:rPr>
          <w:sz w:val="27"/>
          <w:szCs w:val="27"/>
        </w:rPr>
        <w:t>. Организует и обеспечивает проведение мероприятий по выявлению фактов нарушений в расходовании средств на проведение избирательной кампании кандидата, инициативной группы по проведению референдума помимо соответствующего избирательного фонда, готовит предложения по привлечению к ответственности участников избирательного, референдумного процесса за нарушения порядка финансирования избирательных кампаний, кампаний референдума.</w:t>
      </w:r>
    </w:p>
    <w:p w:rsidR="008232FE" w:rsidRPr="00A80F69" w:rsidRDefault="008232FE" w:rsidP="008232FE">
      <w:pPr>
        <w:spacing w:line="100" w:lineRule="atLeast"/>
        <w:ind w:firstLine="708"/>
        <w:jc w:val="both"/>
        <w:rPr>
          <w:sz w:val="27"/>
          <w:szCs w:val="27"/>
        </w:rPr>
      </w:pPr>
      <w:r w:rsidRPr="00A80F69">
        <w:rPr>
          <w:sz w:val="27"/>
          <w:szCs w:val="27"/>
        </w:rPr>
        <w:t>4.1.</w:t>
      </w:r>
      <w:r w:rsidR="007B6CB9" w:rsidRPr="00A80F69">
        <w:rPr>
          <w:sz w:val="27"/>
          <w:szCs w:val="27"/>
        </w:rPr>
        <w:t>6</w:t>
      </w:r>
      <w:r w:rsidRPr="00A80F69">
        <w:rPr>
          <w:sz w:val="27"/>
          <w:szCs w:val="27"/>
        </w:rPr>
        <w:t xml:space="preserve">. Осуществляет прием и проверку финансовых отчетов кандидатов, при проведении выборов депутатов </w:t>
      </w:r>
      <w:r w:rsidR="007B6CB9" w:rsidRPr="00A80F69">
        <w:rPr>
          <w:sz w:val="27"/>
          <w:szCs w:val="27"/>
        </w:rPr>
        <w:t>представительных органов муниципальных образований Елабужского муниципального района</w:t>
      </w:r>
      <w:r w:rsidRPr="00A80F69">
        <w:rPr>
          <w:sz w:val="27"/>
          <w:szCs w:val="27"/>
        </w:rPr>
        <w:t xml:space="preserve"> Республики Татарстан, инициативной группы по проведению референдума, иных групп участников референдума.</w:t>
      </w:r>
    </w:p>
    <w:p w:rsidR="008232FE" w:rsidRPr="00A80F69" w:rsidRDefault="008232FE" w:rsidP="008232FE">
      <w:pPr>
        <w:spacing w:line="100" w:lineRule="atLeast"/>
        <w:ind w:firstLine="708"/>
        <w:jc w:val="both"/>
        <w:rPr>
          <w:sz w:val="27"/>
          <w:szCs w:val="27"/>
        </w:rPr>
      </w:pPr>
      <w:r w:rsidRPr="00A80F69">
        <w:rPr>
          <w:sz w:val="27"/>
          <w:szCs w:val="27"/>
        </w:rPr>
        <w:t>4.1.</w:t>
      </w:r>
      <w:r w:rsidR="007B6CB9" w:rsidRPr="00A80F69">
        <w:rPr>
          <w:sz w:val="27"/>
          <w:szCs w:val="27"/>
        </w:rPr>
        <w:t>7</w:t>
      </w:r>
      <w:r w:rsidRPr="00A80F69">
        <w:rPr>
          <w:sz w:val="27"/>
          <w:szCs w:val="27"/>
        </w:rPr>
        <w:t xml:space="preserve">. Готовит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  фондов референдума. </w:t>
      </w:r>
    </w:p>
    <w:p w:rsidR="008232FE" w:rsidRPr="00A80F69" w:rsidRDefault="007B6CB9" w:rsidP="008232FE">
      <w:pPr>
        <w:spacing w:line="100" w:lineRule="atLeast"/>
        <w:ind w:firstLine="708"/>
        <w:jc w:val="both"/>
        <w:rPr>
          <w:sz w:val="27"/>
          <w:szCs w:val="27"/>
        </w:rPr>
      </w:pPr>
      <w:r w:rsidRPr="00A80F69">
        <w:rPr>
          <w:sz w:val="27"/>
          <w:szCs w:val="27"/>
        </w:rPr>
        <w:t>4.1.8</w:t>
      </w:r>
      <w:r w:rsidR="008232FE" w:rsidRPr="00A80F69">
        <w:rPr>
          <w:sz w:val="27"/>
          <w:szCs w:val="27"/>
        </w:rPr>
        <w:t>. Получает и учитывает печатные агитационные материалы или их копии, экземпляры аудиовизуальных материалов, фотографии иных агитационных материалов, которые в соответствии с федеральным законодательством и законодательством Республики Татарстан представляются в Комиссию кандидатами, инициативной группой по проведению референдума, иными группами участников референдума с целью контроля за их изготовлением и распространением за счет средств соответствующих избирательных фондов, фондов референдума.</w:t>
      </w:r>
    </w:p>
    <w:p w:rsidR="008232FE" w:rsidRPr="00A80F69" w:rsidRDefault="008232FE" w:rsidP="008232FE">
      <w:pPr>
        <w:spacing w:line="100" w:lineRule="atLeast"/>
        <w:ind w:firstLine="708"/>
        <w:jc w:val="both"/>
        <w:rPr>
          <w:sz w:val="27"/>
          <w:szCs w:val="27"/>
        </w:rPr>
      </w:pPr>
      <w:r w:rsidRPr="00A80F69">
        <w:rPr>
          <w:sz w:val="27"/>
          <w:szCs w:val="27"/>
        </w:rPr>
        <w:t>4.1.</w:t>
      </w:r>
      <w:r w:rsidR="007B6CB9" w:rsidRPr="00A80F69">
        <w:rPr>
          <w:sz w:val="27"/>
          <w:szCs w:val="27"/>
        </w:rPr>
        <w:t>9</w:t>
      </w:r>
      <w:r w:rsidRPr="00A80F69">
        <w:rPr>
          <w:sz w:val="27"/>
          <w:szCs w:val="27"/>
        </w:rPr>
        <w:t>. Анали</w:t>
      </w:r>
      <w:r w:rsidR="007B6CB9" w:rsidRPr="00A80F69">
        <w:rPr>
          <w:sz w:val="27"/>
          <w:szCs w:val="27"/>
        </w:rPr>
        <w:t>зирует, указанные в пункте 4.1.8</w:t>
      </w:r>
      <w:r w:rsidRPr="00A80F69">
        <w:rPr>
          <w:sz w:val="27"/>
          <w:szCs w:val="27"/>
        </w:rPr>
        <w:t>. настоящего По</w:t>
      </w:r>
      <w:r w:rsidR="007B6CB9" w:rsidRPr="00A80F69">
        <w:rPr>
          <w:sz w:val="27"/>
          <w:szCs w:val="27"/>
        </w:rPr>
        <w:t>ложения</w:t>
      </w:r>
      <w:r w:rsidRPr="00A80F69">
        <w:rPr>
          <w:sz w:val="27"/>
          <w:szCs w:val="27"/>
        </w:rPr>
        <w:t>, агитационные материалы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стоимости изготовления агитационных материалов помимо средств соответствующих избирательных фондов, фондов референдума.</w:t>
      </w:r>
    </w:p>
    <w:p w:rsidR="008232FE" w:rsidRPr="00A80F69" w:rsidRDefault="008232FE" w:rsidP="008232FE">
      <w:pPr>
        <w:spacing w:line="100" w:lineRule="atLeast"/>
        <w:ind w:firstLine="708"/>
        <w:jc w:val="both"/>
        <w:rPr>
          <w:sz w:val="27"/>
          <w:szCs w:val="27"/>
        </w:rPr>
      </w:pPr>
      <w:r w:rsidRPr="00A80F69">
        <w:rPr>
          <w:sz w:val="27"/>
          <w:szCs w:val="27"/>
        </w:rPr>
        <w:t>4.1.1</w:t>
      </w:r>
      <w:r w:rsidR="007B6CB9" w:rsidRPr="00A80F69">
        <w:rPr>
          <w:sz w:val="27"/>
          <w:szCs w:val="27"/>
        </w:rPr>
        <w:t>0</w:t>
      </w:r>
      <w:r w:rsidRPr="00A80F69">
        <w:rPr>
          <w:sz w:val="27"/>
          <w:szCs w:val="27"/>
        </w:rPr>
        <w:t>.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8232FE" w:rsidRPr="00A80F69" w:rsidRDefault="008232FE" w:rsidP="008232FE">
      <w:pPr>
        <w:spacing w:line="100" w:lineRule="atLeast"/>
        <w:ind w:firstLine="708"/>
        <w:jc w:val="both"/>
        <w:rPr>
          <w:sz w:val="27"/>
          <w:szCs w:val="27"/>
        </w:rPr>
      </w:pPr>
      <w:r w:rsidRPr="00A80F69">
        <w:rPr>
          <w:sz w:val="27"/>
          <w:szCs w:val="27"/>
        </w:rPr>
        <w:t xml:space="preserve">4.2. Взаимодействует с Контрольно-ревизионной службой при Центральной избирательной комиссии Республики Татарстан, обменивается информацией в целях повышения эффективности деятельности и организации работы службы. </w:t>
      </w:r>
    </w:p>
    <w:p w:rsidR="008232FE" w:rsidRPr="00A80F69" w:rsidRDefault="008232FE" w:rsidP="008232FE">
      <w:pPr>
        <w:spacing w:line="100" w:lineRule="atLeast"/>
        <w:ind w:firstLine="708"/>
        <w:jc w:val="both"/>
        <w:rPr>
          <w:sz w:val="27"/>
          <w:szCs w:val="27"/>
        </w:rPr>
      </w:pPr>
      <w:r w:rsidRPr="00A80F69">
        <w:rPr>
          <w:sz w:val="27"/>
          <w:szCs w:val="27"/>
        </w:rPr>
        <w:t xml:space="preserve">4.3. Участвует в подготовке проектов правовых актов Комиссии по вопросам, находящимся в компетенции КРС. </w:t>
      </w:r>
    </w:p>
    <w:p w:rsidR="008232FE" w:rsidRPr="00A80F69" w:rsidRDefault="008232FE" w:rsidP="008232FE">
      <w:pPr>
        <w:spacing w:line="100" w:lineRule="atLeast"/>
        <w:ind w:firstLine="708"/>
        <w:jc w:val="both"/>
        <w:rPr>
          <w:sz w:val="27"/>
          <w:szCs w:val="27"/>
        </w:rPr>
      </w:pPr>
      <w:r w:rsidRPr="00A80F69">
        <w:rPr>
          <w:sz w:val="27"/>
          <w:szCs w:val="27"/>
        </w:rPr>
        <w:t xml:space="preserve">4.4. Обеспечивает контроль за устранением нарушений закона, нормативных правовых актов Центральной избирательной комиссии Российской Федерации, правовых актов Центральной избирательной комиссии Республики Татарстан, Комиссии, выявленных в ходе проверок целевого расходования бюджетных средств, выделенных нижестоящим избирательным комиссиям, комиссиям референдума, на подготовку и проведение выборов, </w:t>
      </w:r>
      <w:r w:rsidRPr="00A80F69">
        <w:rPr>
          <w:sz w:val="27"/>
          <w:szCs w:val="27"/>
        </w:rPr>
        <w:lastRenderedPageBreak/>
        <w:t xml:space="preserve">референдума, создания и использования средств избирательных фондов кандидатов,  фондов референдума. </w:t>
      </w:r>
    </w:p>
    <w:p w:rsidR="008232FE" w:rsidRPr="00A80F69" w:rsidRDefault="008232FE" w:rsidP="008232FE">
      <w:pPr>
        <w:spacing w:line="100" w:lineRule="atLeast"/>
        <w:ind w:firstLine="708"/>
        <w:jc w:val="both"/>
        <w:rPr>
          <w:sz w:val="27"/>
          <w:szCs w:val="27"/>
        </w:rPr>
      </w:pPr>
      <w:r w:rsidRPr="00A80F69">
        <w:rPr>
          <w:sz w:val="27"/>
          <w:szCs w:val="27"/>
        </w:rPr>
        <w:t xml:space="preserve">4.5. Готовит по поручению председателя Комиссии ответы на заявления и обращения граждан, организаций по вопросам, находящимся в компетенции КРС, и направляет их заявителям в установленные законом сроки. </w:t>
      </w:r>
    </w:p>
    <w:p w:rsidR="008232FE" w:rsidRPr="00A80F69" w:rsidRDefault="008232FE" w:rsidP="008232FE">
      <w:pPr>
        <w:spacing w:line="100" w:lineRule="atLeast"/>
        <w:ind w:firstLine="708"/>
        <w:jc w:val="both"/>
        <w:rPr>
          <w:sz w:val="27"/>
          <w:szCs w:val="27"/>
        </w:rPr>
      </w:pPr>
      <w:r w:rsidRPr="00A80F69">
        <w:rPr>
          <w:sz w:val="27"/>
          <w:szCs w:val="27"/>
        </w:rPr>
        <w:t xml:space="preserve">4.6. Оказывает организационно-методическую помощь нижестоящим избирательным комиссиям, комиссиям референдума по вопросам, находящимся в компетенции КРС. </w:t>
      </w:r>
    </w:p>
    <w:p w:rsidR="008232FE" w:rsidRPr="00A80F69" w:rsidRDefault="008232FE" w:rsidP="008232FE">
      <w:pPr>
        <w:spacing w:line="100" w:lineRule="atLeast"/>
        <w:jc w:val="center"/>
        <w:rPr>
          <w:b/>
          <w:bCs/>
          <w:sz w:val="27"/>
          <w:szCs w:val="27"/>
        </w:rPr>
      </w:pPr>
    </w:p>
    <w:p w:rsidR="008232FE" w:rsidRPr="00A80F69" w:rsidRDefault="008232FE" w:rsidP="008232FE">
      <w:pPr>
        <w:spacing w:line="100" w:lineRule="atLeast"/>
        <w:jc w:val="center"/>
        <w:rPr>
          <w:b/>
          <w:bCs/>
          <w:sz w:val="27"/>
          <w:szCs w:val="27"/>
        </w:rPr>
      </w:pPr>
      <w:r w:rsidRPr="00A80F69">
        <w:rPr>
          <w:b/>
          <w:bCs/>
          <w:sz w:val="27"/>
          <w:szCs w:val="27"/>
        </w:rPr>
        <w:t>5. Руководство КРС</w:t>
      </w:r>
    </w:p>
    <w:p w:rsidR="008232FE" w:rsidRPr="00A80F69" w:rsidRDefault="008232FE" w:rsidP="008232FE">
      <w:pPr>
        <w:spacing w:line="100" w:lineRule="atLeast"/>
        <w:jc w:val="both"/>
        <w:rPr>
          <w:sz w:val="27"/>
          <w:szCs w:val="27"/>
        </w:rPr>
      </w:pPr>
    </w:p>
    <w:p w:rsidR="008232FE" w:rsidRPr="00A80F69" w:rsidRDefault="008232FE" w:rsidP="008232FE">
      <w:pPr>
        <w:spacing w:line="100" w:lineRule="atLeast"/>
        <w:ind w:firstLine="708"/>
        <w:jc w:val="both"/>
        <w:rPr>
          <w:sz w:val="27"/>
          <w:szCs w:val="27"/>
        </w:rPr>
      </w:pPr>
      <w:r w:rsidRPr="00A80F69">
        <w:rPr>
          <w:sz w:val="27"/>
          <w:szCs w:val="27"/>
        </w:rPr>
        <w:t xml:space="preserve">5.1. Руководитель КРС: </w:t>
      </w:r>
    </w:p>
    <w:p w:rsidR="008232FE" w:rsidRPr="00A80F69" w:rsidRDefault="008232FE" w:rsidP="008232FE">
      <w:pPr>
        <w:spacing w:line="100" w:lineRule="atLeast"/>
        <w:ind w:firstLine="708"/>
        <w:jc w:val="both"/>
        <w:rPr>
          <w:sz w:val="27"/>
          <w:szCs w:val="27"/>
        </w:rPr>
      </w:pPr>
      <w:r w:rsidRPr="00A80F69">
        <w:rPr>
          <w:sz w:val="27"/>
          <w:szCs w:val="27"/>
        </w:rPr>
        <w:t xml:space="preserve">5.1.1. Осуществляет общее руководство КРС и несет ответственность за выполнение возложенных на нее задач. </w:t>
      </w:r>
    </w:p>
    <w:p w:rsidR="008232FE" w:rsidRPr="00A80F69" w:rsidRDefault="008232FE" w:rsidP="008232FE">
      <w:pPr>
        <w:spacing w:line="100" w:lineRule="atLeast"/>
        <w:ind w:firstLine="708"/>
        <w:jc w:val="both"/>
        <w:rPr>
          <w:sz w:val="27"/>
          <w:szCs w:val="27"/>
        </w:rPr>
      </w:pPr>
      <w:r w:rsidRPr="00A80F69">
        <w:rPr>
          <w:sz w:val="27"/>
          <w:szCs w:val="27"/>
        </w:rPr>
        <w:t xml:space="preserve">5.1.2. Представляет на утверждение Комиссии Положение о КРС, предложения по внесению в него изменений и дополнений. </w:t>
      </w:r>
    </w:p>
    <w:p w:rsidR="008232FE" w:rsidRPr="00A80F69" w:rsidRDefault="008232FE" w:rsidP="008232FE">
      <w:pPr>
        <w:spacing w:line="100" w:lineRule="atLeast"/>
        <w:ind w:firstLine="708"/>
        <w:jc w:val="both"/>
        <w:rPr>
          <w:sz w:val="27"/>
          <w:szCs w:val="27"/>
        </w:rPr>
      </w:pPr>
      <w:r w:rsidRPr="00A80F69">
        <w:rPr>
          <w:sz w:val="27"/>
          <w:szCs w:val="27"/>
        </w:rPr>
        <w:t xml:space="preserve">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деятельности службы. Определяет обязанности заместителя руководителя КРС, ответственного секретаря КРС, дает им поручения. </w:t>
      </w:r>
    </w:p>
    <w:p w:rsidR="008232FE" w:rsidRPr="00A80F69" w:rsidRDefault="008232FE" w:rsidP="008232FE">
      <w:pPr>
        <w:spacing w:line="100" w:lineRule="atLeast"/>
        <w:ind w:firstLine="708"/>
        <w:jc w:val="both"/>
        <w:rPr>
          <w:sz w:val="27"/>
          <w:szCs w:val="27"/>
        </w:rPr>
      </w:pPr>
      <w:r w:rsidRPr="00A80F69">
        <w:rPr>
          <w:sz w:val="27"/>
          <w:szCs w:val="27"/>
        </w:rPr>
        <w:t>5.1.</w:t>
      </w:r>
      <w:r w:rsidR="00B046C9" w:rsidRPr="00A80F69">
        <w:rPr>
          <w:sz w:val="27"/>
          <w:szCs w:val="27"/>
        </w:rPr>
        <w:t>4</w:t>
      </w:r>
      <w:r w:rsidRPr="00A80F69">
        <w:rPr>
          <w:sz w:val="27"/>
          <w:szCs w:val="27"/>
        </w:rPr>
        <w:t xml:space="preserve">.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ее работе, на заседаниях и совещаниях. </w:t>
      </w:r>
    </w:p>
    <w:p w:rsidR="008232FE" w:rsidRPr="00A80F69" w:rsidRDefault="008232FE" w:rsidP="008232FE">
      <w:pPr>
        <w:spacing w:line="100" w:lineRule="atLeast"/>
        <w:ind w:firstLine="708"/>
        <w:jc w:val="both"/>
        <w:rPr>
          <w:sz w:val="27"/>
          <w:szCs w:val="27"/>
        </w:rPr>
      </w:pPr>
      <w:r w:rsidRPr="00A80F69">
        <w:rPr>
          <w:sz w:val="27"/>
          <w:szCs w:val="27"/>
        </w:rPr>
        <w:t>5.1.</w:t>
      </w:r>
      <w:r w:rsidR="00B046C9" w:rsidRPr="00A80F69">
        <w:rPr>
          <w:sz w:val="27"/>
          <w:szCs w:val="27"/>
        </w:rPr>
        <w:t>5</w:t>
      </w:r>
      <w:r w:rsidRPr="00A80F69">
        <w:rPr>
          <w:sz w:val="27"/>
          <w:szCs w:val="27"/>
        </w:rPr>
        <w:t xml:space="preserve">. Организует подготовку документов и иных материалов по вопросам, находящимся в компетенции КРС. </w:t>
      </w:r>
    </w:p>
    <w:p w:rsidR="008232FE" w:rsidRPr="00A80F69" w:rsidRDefault="008232FE" w:rsidP="008232FE">
      <w:pPr>
        <w:spacing w:line="100" w:lineRule="atLeast"/>
        <w:ind w:firstLine="708"/>
        <w:jc w:val="both"/>
        <w:rPr>
          <w:sz w:val="27"/>
          <w:szCs w:val="27"/>
        </w:rPr>
      </w:pPr>
      <w:r w:rsidRPr="00A80F69">
        <w:rPr>
          <w:sz w:val="27"/>
          <w:szCs w:val="27"/>
        </w:rPr>
        <w:t>5.1.</w:t>
      </w:r>
      <w:r w:rsidR="00B046C9" w:rsidRPr="00A80F69">
        <w:rPr>
          <w:sz w:val="27"/>
          <w:szCs w:val="27"/>
        </w:rPr>
        <w:t>6</w:t>
      </w:r>
      <w:r w:rsidRPr="00A80F69">
        <w:rPr>
          <w:sz w:val="27"/>
          <w:szCs w:val="27"/>
        </w:rPr>
        <w:t xml:space="preserve">. Представляет или поручает членам КРС представлять КРС во взаимоотношениях с государственными и иными органами и учреждениями, избирательными объединениями, инициативной группой по проведению референдума, иной группой участников референдума. </w:t>
      </w:r>
    </w:p>
    <w:p w:rsidR="008232FE" w:rsidRPr="00A80F69" w:rsidRDefault="008232FE" w:rsidP="008232FE">
      <w:pPr>
        <w:spacing w:line="100" w:lineRule="atLeast"/>
        <w:ind w:firstLine="708"/>
        <w:jc w:val="both"/>
        <w:rPr>
          <w:sz w:val="27"/>
          <w:szCs w:val="27"/>
        </w:rPr>
      </w:pPr>
      <w:r w:rsidRPr="00A80F69">
        <w:rPr>
          <w:sz w:val="27"/>
          <w:szCs w:val="27"/>
        </w:rPr>
        <w:t>5.1.</w:t>
      </w:r>
      <w:r w:rsidR="00B046C9" w:rsidRPr="00A80F69">
        <w:rPr>
          <w:sz w:val="27"/>
          <w:szCs w:val="27"/>
        </w:rPr>
        <w:t>7</w:t>
      </w:r>
      <w:r w:rsidRPr="00A80F69">
        <w:rPr>
          <w:sz w:val="27"/>
          <w:szCs w:val="27"/>
        </w:rPr>
        <w:t xml:space="preserve">. Участвует, в том числе по поручению председателя Комиссии, или обеспечивает участие членов КРС в заседаниях и совещаниях, проводимых государственными и иными органами и учреждениями. </w:t>
      </w:r>
    </w:p>
    <w:p w:rsidR="008232FE" w:rsidRPr="00A80F69" w:rsidRDefault="008232FE" w:rsidP="008232FE">
      <w:pPr>
        <w:spacing w:line="100" w:lineRule="atLeast"/>
        <w:ind w:firstLine="708"/>
        <w:jc w:val="both"/>
        <w:rPr>
          <w:sz w:val="27"/>
          <w:szCs w:val="27"/>
        </w:rPr>
      </w:pPr>
      <w:r w:rsidRPr="00A80F69">
        <w:rPr>
          <w:sz w:val="27"/>
          <w:szCs w:val="27"/>
        </w:rPr>
        <w:t>5.1.</w:t>
      </w:r>
      <w:r w:rsidR="00B046C9" w:rsidRPr="00A80F69">
        <w:rPr>
          <w:sz w:val="27"/>
          <w:szCs w:val="27"/>
        </w:rPr>
        <w:t>8</w:t>
      </w:r>
      <w:r w:rsidRPr="00A80F69">
        <w:rPr>
          <w:sz w:val="27"/>
          <w:szCs w:val="27"/>
        </w:rPr>
        <w:t xml:space="preserve">. Подписывает документы КРС, относящиеся к ее ведению. </w:t>
      </w:r>
    </w:p>
    <w:p w:rsidR="008232FE" w:rsidRPr="00A80F69" w:rsidRDefault="00B046C9" w:rsidP="008232FE">
      <w:pPr>
        <w:spacing w:line="100" w:lineRule="atLeast"/>
        <w:ind w:firstLine="708"/>
        <w:jc w:val="both"/>
        <w:rPr>
          <w:sz w:val="27"/>
          <w:szCs w:val="27"/>
        </w:rPr>
      </w:pPr>
      <w:r w:rsidRPr="00A80F69">
        <w:rPr>
          <w:sz w:val="27"/>
          <w:szCs w:val="27"/>
        </w:rPr>
        <w:t>5.1.9</w:t>
      </w:r>
      <w:r w:rsidR="008232FE" w:rsidRPr="00A80F69">
        <w:rPr>
          <w:sz w:val="27"/>
          <w:szCs w:val="27"/>
        </w:rPr>
        <w:t xml:space="preserve">. Вносит на рассмотрение председателя Комиссии предложения о привлечении к работе в КРС экспертов на основе гражданско-правовых договоров. </w:t>
      </w:r>
    </w:p>
    <w:p w:rsidR="008232FE" w:rsidRPr="00A80F69" w:rsidRDefault="008232FE" w:rsidP="008232FE">
      <w:pPr>
        <w:spacing w:line="100" w:lineRule="atLeast"/>
        <w:ind w:firstLine="708"/>
        <w:jc w:val="both"/>
        <w:rPr>
          <w:sz w:val="27"/>
          <w:szCs w:val="27"/>
        </w:rPr>
      </w:pPr>
      <w:r w:rsidRPr="00A80F69">
        <w:rPr>
          <w:sz w:val="27"/>
          <w:szCs w:val="27"/>
        </w:rPr>
        <w:t>5.1.1</w:t>
      </w:r>
      <w:r w:rsidR="00B046C9" w:rsidRPr="00A80F69">
        <w:rPr>
          <w:sz w:val="27"/>
          <w:szCs w:val="27"/>
        </w:rPr>
        <w:t>0</w:t>
      </w:r>
      <w:r w:rsidRPr="00A80F69">
        <w:rPr>
          <w:sz w:val="27"/>
          <w:szCs w:val="27"/>
        </w:rPr>
        <w:t xml:space="preserve">. Осуществляет иные полномочия, предусмотренные федеральным законодательством, законами Республики Татарстан и настоящим Положением. </w:t>
      </w:r>
    </w:p>
    <w:p w:rsidR="008232FE" w:rsidRPr="00A80F69" w:rsidRDefault="008232FE" w:rsidP="008232FE">
      <w:pPr>
        <w:spacing w:line="100" w:lineRule="atLeast"/>
        <w:ind w:firstLine="708"/>
        <w:jc w:val="both"/>
        <w:rPr>
          <w:sz w:val="27"/>
          <w:szCs w:val="27"/>
        </w:rPr>
      </w:pPr>
      <w:r w:rsidRPr="00A80F69">
        <w:rPr>
          <w:sz w:val="27"/>
          <w:szCs w:val="27"/>
        </w:rPr>
        <w:t xml:space="preserve">5.2. Заместитель руководителя КРС осуществляет свои полномочия в соответствии с установленными руководителем обязанностями. </w:t>
      </w:r>
    </w:p>
    <w:p w:rsidR="008232FE" w:rsidRPr="00A80F69" w:rsidRDefault="008232FE" w:rsidP="008232FE">
      <w:pPr>
        <w:spacing w:line="100" w:lineRule="atLeast"/>
        <w:rPr>
          <w:b/>
          <w:bCs/>
          <w:sz w:val="27"/>
          <w:szCs w:val="27"/>
        </w:rPr>
      </w:pPr>
    </w:p>
    <w:p w:rsidR="008232FE" w:rsidRPr="00A80F69" w:rsidRDefault="008232FE" w:rsidP="008232FE">
      <w:pPr>
        <w:spacing w:line="100" w:lineRule="atLeast"/>
        <w:jc w:val="center"/>
        <w:rPr>
          <w:b/>
          <w:bCs/>
          <w:sz w:val="27"/>
          <w:szCs w:val="27"/>
        </w:rPr>
      </w:pPr>
      <w:r w:rsidRPr="00A80F69">
        <w:rPr>
          <w:b/>
          <w:bCs/>
          <w:sz w:val="27"/>
          <w:szCs w:val="27"/>
        </w:rPr>
        <w:t>6. Члены КРС</w:t>
      </w:r>
    </w:p>
    <w:p w:rsidR="008232FE" w:rsidRPr="00A80F69" w:rsidRDefault="008232FE" w:rsidP="008232FE">
      <w:pPr>
        <w:spacing w:line="100" w:lineRule="atLeast"/>
        <w:jc w:val="center"/>
        <w:rPr>
          <w:sz w:val="27"/>
          <w:szCs w:val="27"/>
        </w:rPr>
      </w:pPr>
    </w:p>
    <w:p w:rsidR="008232FE" w:rsidRPr="00A80F69" w:rsidRDefault="008232FE" w:rsidP="008232FE">
      <w:pPr>
        <w:spacing w:line="100" w:lineRule="atLeast"/>
        <w:ind w:firstLine="708"/>
        <w:jc w:val="both"/>
        <w:rPr>
          <w:sz w:val="27"/>
          <w:szCs w:val="27"/>
        </w:rPr>
      </w:pPr>
      <w:r w:rsidRPr="00A80F69">
        <w:rPr>
          <w:sz w:val="27"/>
          <w:szCs w:val="27"/>
        </w:rPr>
        <w:t xml:space="preserve">6.1. Члены КРС: </w:t>
      </w:r>
    </w:p>
    <w:p w:rsidR="008232FE" w:rsidRPr="00A80F69" w:rsidRDefault="008232FE" w:rsidP="008232FE">
      <w:pPr>
        <w:spacing w:line="100" w:lineRule="atLeast"/>
        <w:ind w:firstLine="708"/>
        <w:jc w:val="both"/>
        <w:rPr>
          <w:sz w:val="27"/>
          <w:szCs w:val="27"/>
        </w:rPr>
      </w:pPr>
      <w:r w:rsidRPr="00A80F69">
        <w:rPr>
          <w:sz w:val="27"/>
          <w:szCs w:val="27"/>
        </w:rPr>
        <w:t xml:space="preserve">6.1.1. Обеспечивают качественное и своевременное выполнение возложенных на них обязанностей. </w:t>
      </w:r>
    </w:p>
    <w:p w:rsidR="008232FE" w:rsidRPr="00A80F69" w:rsidRDefault="008232FE" w:rsidP="008232FE">
      <w:pPr>
        <w:spacing w:line="100" w:lineRule="atLeast"/>
        <w:ind w:firstLine="708"/>
        <w:jc w:val="both"/>
        <w:rPr>
          <w:sz w:val="27"/>
          <w:szCs w:val="27"/>
        </w:rPr>
      </w:pPr>
      <w:r w:rsidRPr="00A80F69">
        <w:rPr>
          <w:sz w:val="27"/>
          <w:szCs w:val="27"/>
        </w:rPr>
        <w:lastRenderedPageBreak/>
        <w:t xml:space="preserve">6.1.2. Принимают участие в подготовке заседаний и иных вопросов, находящихся в компетенции КРС, отчитываются перед её руководством о выполнении поручений и указаний. </w:t>
      </w:r>
    </w:p>
    <w:p w:rsidR="008232FE" w:rsidRPr="00A80F69" w:rsidRDefault="008232FE" w:rsidP="008232FE">
      <w:pPr>
        <w:spacing w:line="100" w:lineRule="atLeast"/>
        <w:ind w:firstLine="708"/>
        <w:jc w:val="both"/>
        <w:rPr>
          <w:sz w:val="27"/>
          <w:szCs w:val="27"/>
        </w:rPr>
      </w:pPr>
      <w:r w:rsidRPr="00A80F69">
        <w:rPr>
          <w:sz w:val="27"/>
          <w:szCs w:val="27"/>
        </w:rPr>
        <w:t xml:space="preserve">6.1.3. По распоряжению руководителя КРС или его заместителя участвуют в проверках соблюдения избирательными комиссиями, комиссиями референдума, инициативной группой по проведению референдума, иными группами участников референдума положений федерального и регионального законодательства, правовых актов избирательных комиссий по вопросам, находящимся в компетенции КРС. </w:t>
      </w:r>
    </w:p>
    <w:p w:rsidR="008232FE" w:rsidRPr="00A80F69" w:rsidRDefault="008232FE" w:rsidP="008232FE">
      <w:pPr>
        <w:spacing w:line="100" w:lineRule="atLeast"/>
        <w:ind w:firstLine="708"/>
        <w:jc w:val="both"/>
        <w:rPr>
          <w:sz w:val="27"/>
          <w:szCs w:val="27"/>
        </w:rPr>
      </w:pPr>
      <w:r w:rsidRPr="00A80F69">
        <w:rPr>
          <w:sz w:val="27"/>
          <w:szCs w:val="27"/>
        </w:rPr>
        <w:t xml:space="preserve">6.1.4. Обеспечивают контроль за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всех уровней, референдума, за формированием и использованием денежных средств избирательных фондов кандидатов, при проведении выборов, фондов референдума. </w:t>
      </w:r>
    </w:p>
    <w:p w:rsidR="008232FE" w:rsidRPr="00A80F69" w:rsidRDefault="008232FE" w:rsidP="008232FE">
      <w:pPr>
        <w:spacing w:line="100" w:lineRule="atLeast"/>
        <w:ind w:firstLine="708"/>
        <w:jc w:val="both"/>
        <w:rPr>
          <w:sz w:val="27"/>
          <w:szCs w:val="27"/>
        </w:rPr>
      </w:pPr>
      <w:r w:rsidRPr="00A80F69">
        <w:rPr>
          <w:sz w:val="27"/>
          <w:szCs w:val="27"/>
        </w:rPr>
        <w:t xml:space="preserve">6.1.5. Принимают участие в подготовке документов о финансовых нарушениях при проведении соответствующих выборов, референдума, несут ответственность за достоверность сведений, указанных в этих документах. </w:t>
      </w:r>
    </w:p>
    <w:p w:rsidR="008232FE" w:rsidRPr="00A80F69" w:rsidRDefault="008232FE" w:rsidP="008232FE">
      <w:pPr>
        <w:spacing w:line="100" w:lineRule="atLeast"/>
        <w:ind w:firstLine="708"/>
        <w:jc w:val="both"/>
        <w:rPr>
          <w:sz w:val="27"/>
          <w:szCs w:val="27"/>
        </w:rPr>
      </w:pPr>
      <w:r w:rsidRPr="00A80F69">
        <w:rPr>
          <w:sz w:val="27"/>
          <w:szCs w:val="27"/>
        </w:rPr>
        <w:t>6.1.6. По поручению руководителя КРС или его заместителя запрашивают и получают от кандидатов, инициативной группы по проведению референдума, иных групп участников референдума, государственных и иных органов и учреждений, а также от граждан необходимые сведения и материалы по вопросам, находящимся в компетенции КРС.</w:t>
      </w:r>
    </w:p>
    <w:p w:rsidR="008232FE" w:rsidRPr="00A80F69" w:rsidRDefault="008232FE" w:rsidP="008232FE">
      <w:pPr>
        <w:spacing w:line="100" w:lineRule="atLeast"/>
        <w:ind w:firstLine="708"/>
        <w:jc w:val="both"/>
        <w:rPr>
          <w:sz w:val="27"/>
          <w:szCs w:val="27"/>
        </w:rPr>
      </w:pPr>
      <w:r w:rsidRPr="00A80F69">
        <w:rPr>
          <w:sz w:val="27"/>
          <w:szCs w:val="27"/>
        </w:rPr>
        <w:t>6.1.7.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8232FE" w:rsidRPr="00A80F69" w:rsidRDefault="008232FE" w:rsidP="008232FE">
      <w:pPr>
        <w:spacing w:line="100" w:lineRule="atLeast"/>
        <w:ind w:firstLine="708"/>
        <w:jc w:val="both"/>
        <w:rPr>
          <w:sz w:val="27"/>
          <w:szCs w:val="27"/>
        </w:rPr>
      </w:pPr>
      <w:r w:rsidRPr="00A80F69">
        <w:rPr>
          <w:sz w:val="27"/>
          <w:szCs w:val="27"/>
        </w:rPr>
        <w:t xml:space="preserve">6.1.8. По поручению руководителя КРС или его заместителя участвуют в заседаниях Комиссии, совещаниях при обсуждении вопросов, находящихся в компетенции КРС. </w:t>
      </w:r>
    </w:p>
    <w:p w:rsidR="008232FE" w:rsidRPr="00A80F69" w:rsidRDefault="008232FE" w:rsidP="008232FE">
      <w:pPr>
        <w:spacing w:line="100" w:lineRule="atLeast"/>
        <w:ind w:firstLine="708"/>
        <w:jc w:val="both"/>
        <w:rPr>
          <w:sz w:val="27"/>
          <w:szCs w:val="27"/>
        </w:rPr>
      </w:pPr>
      <w:r w:rsidRPr="00A80F69">
        <w:rPr>
          <w:sz w:val="27"/>
          <w:szCs w:val="27"/>
        </w:rPr>
        <w:t>6.1.9. Участвуют в работе созданных в составе КРС рабочих групп согласно распределению обязанностей между членами КРС.</w:t>
      </w:r>
    </w:p>
    <w:p w:rsidR="008232FE" w:rsidRPr="00A80F69" w:rsidRDefault="008232FE" w:rsidP="008232FE">
      <w:pPr>
        <w:spacing w:line="100" w:lineRule="atLeast"/>
        <w:ind w:firstLine="708"/>
        <w:jc w:val="both"/>
        <w:rPr>
          <w:sz w:val="27"/>
          <w:szCs w:val="27"/>
        </w:rPr>
      </w:pPr>
      <w:r w:rsidRPr="00A80F69">
        <w:rPr>
          <w:sz w:val="27"/>
          <w:szCs w:val="27"/>
        </w:rPr>
        <w:t>6.1.10. Участвуют в подготовке и проведении заседаний КРС.</w:t>
      </w:r>
    </w:p>
    <w:p w:rsidR="00F316E3" w:rsidRDefault="00F316E3" w:rsidP="008232FE">
      <w:pPr>
        <w:spacing w:line="100" w:lineRule="atLeast"/>
        <w:jc w:val="center"/>
        <w:rPr>
          <w:b/>
          <w:bCs/>
          <w:sz w:val="27"/>
          <w:szCs w:val="27"/>
        </w:rPr>
      </w:pPr>
    </w:p>
    <w:p w:rsidR="008232FE" w:rsidRPr="00A80F69" w:rsidRDefault="008232FE" w:rsidP="008232FE">
      <w:pPr>
        <w:spacing w:line="100" w:lineRule="atLeast"/>
        <w:jc w:val="center"/>
        <w:rPr>
          <w:b/>
          <w:bCs/>
          <w:sz w:val="27"/>
          <w:szCs w:val="27"/>
        </w:rPr>
      </w:pPr>
      <w:r w:rsidRPr="00A80F69">
        <w:rPr>
          <w:b/>
          <w:bCs/>
          <w:sz w:val="27"/>
          <w:szCs w:val="27"/>
        </w:rPr>
        <w:t>7. Заседания КРС</w:t>
      </w:r>
    </w:p>
    <w:p w:rsidR="008232FE" w:rsidRPr="00A80F69" w:rsidRDefault="008232FE" w:rsidP="008232FE">
      <w:pPr>
        <w:spacing w:line="100" w:lineRule="atLeast"/>
        <w:ind w:firstLine="708"/>
        <w:jc w:val="both"/>
        <w:rPr>
          <w:sz w:val="27"/>
          <w:szCs w:val="27"/>
        </w:rPr>
      </w:pPr>
    </w:p>
    <w:p w:rsidR="008232FE" w:rsidRPr="00A80F69" w:rsidRDefault="008232FE" w:rsidP="008232FE">
      <w:pPr>
        <w:pStyle w:val="a5"/>
        <w:shd w:val="clear" w:color="auto" w:fill="FFFFFF"/>
        <w:spacing w:before="29" w:beforeAutospacing="0" w:after="29"/>
        <w:ind w:firstLine="709"/>
        <w:jc w:val="both"/>
        <w:rPr>
          <w:sz w:val="27"/>
          <w:szCs w:val="27"/>
        </w:rPr>
      </w:pPr>
      <w:r w:rsidRPr="00A80F69">
        <w:rPr>
          <w:sz w:val="27"/>
          <w:szCs w:val="27"/>
        </w:rPr>
        <w:t>7.1. Заседания КРС проводятся по мере необходимости и оформляются протоколом, который подписывается руководителем КРС.</w:t>
      </w:r>
    </w:p>
    <w:p w:rsidR="008232FE" w:rsidRPr="00A80F69" w:rsidRDefault="008232FE" w:rsidP="008232FE">
      <w:pPr>
        <w:spacing w:line="100" w:lineRule="atLeast"/>
        <w:ind w:firstLine="708"/>
        <w:jc w:val="both"/>
        <w:rPr>
          <w:sz w:val="27"/>
          <w:szCs w:val="27"/>
        </w:rPr>
      </w:pPr>
      <w:r w:rsidRPr="00A80F69">
        <w:rPr>
          <w:sz w:val="27"/>
          <w:szCs w:val="27"/>
        </w:rPr>
        <w:t xml:space="preserve">7.2. Председательствует на заседании КРС её руководитель либо по его поручению заместитель руководителя. Председательствующий на заседании оглашает повестку заседания и определяет порядок его ведения. </w:t>
      </w:r>
    </w:p>
    <w:p w:rsidR="008232FE" w:rsidRPr="00A80F69" w:rsidRDefault="008232FE" w:rsidP="008232FE">
      <w:pPr>
        <w:spacing w:line="100" w:lineRule="atLeast"/>
        <w:ind w:firstLine="708"/>
        <w:jc w:val="both"/>
        <w:rPr>
          <w:sz w:val="27"/>
          <w:szCs w:val="27"/>
        </w:rPr>
      </w:pPr>
      <w:r w:rsidRPr="00A80F69">
        <w:rPr>
          <w:sz w:val="27"/>
          <w:szCs w:val="27"/>
        </w:rPr>
        <w:t xml:space="preserve">7.3. Вопросы для рассмотрения на заседании КРС вносятся её руководителем, заместителем, членами службы. </w:t>
      </w:r>
    </w:p>
    <w:p w:rsidR="008232FE" w:rsidRPr="00A80F69" w:rsidRDefault="008232FE" w:rsidP="008232FE">
      <w:pPr>
        <w:spacing w:line="100" w:lineRule="atLeast"/>
        <w:ind w:firstLine="708"/>
        <w:jc w:val="both"/>
        <w:rPr>
          <w:sz w:val="27"/>
          <w:szCs w:val="27"/>
        </w:rPr>
      </w:pPr>
      <w:r w:rsidRPr="00A80F69">
        <w:rPr>
          <w:sz w:val="27"/>
          <w:szCs w:val="27"/>
        </w:rPr>
        <w:t>7.4. На заседании КРС могут присутствовать члены Комиссии.</w:t>
      </w:r>
    </w:p>
    <w:p w:rsidR="008232FE" w:rsidRPr="00A80F69" w:rsidRDefault="008232FE" w:rsidP="008232FE">
      <w:pPr>
        <w:spacing w:line="100" w:lineRule="atLeast"/>
        <w:ind w:firstLine="708"/>
        <w:jc w:val="both"/>
        <w:rPr>
          <w:sz w:val="27"/>
          <w:szCs w:val="27"/>
        </w:rPr>
      </w:pPr>
      <w:r w:rsidRPr="00A80F69">
        <w:rPr>
          <w:sz w:val="27"/>
          <w:szCs w:val="27"/>
        </w:rPr>
        <w:t xml:space="preserve">7.5. На заседания КРС могут приглашаться представители государственных и иных органов и учреждений, уполномоченные представители и доверенные лица кандидатов, члены инициативной группы по проведению референдума, члены иных групп участников референдума, </w:t>
      </w:r>
      <w:r w:rsidRPr="00A80F69">
        <w:rPr>
          <w:sz w:val="27"/>
          <w:szCs w:val="27"/>
        </w:rPr>
        <w:lastRenderedPageBreak/>
        <w:t xml:space="preserve">представители избирательных комиссий, комиссий референдума, средств массовой информации, эксперты и другие специалисты. </w:t>
      </w:r>
    </w:p>
    <w:p w:rsidR="008232FE" w:rsidRPr="00A80F69" w:rsidRDefault="008232FE" w:rsidP="008232FE">
      <w:pPr>
        <w:pStyle w:val="a5"/>
        <w:shd w:val="clear" w:color="auto" w:fill="FFFFFF"/>
        <w:spacing w:before="29" w:beforeAutospacing="0" w:after="29"/>
        <w:ind w:firstLine="709"/>
        <w:jc w:val="both"/>
        <w:rPr>
          <w:sz w:val="27"/>
          <w:szCs w:val="27"/>
        </w:rPr>
      </w:pPr>
      <w:r w:rsidRPr="00A80F69">
        <w:rPr>
          <w:sz w:val="27"/>
          <w:szCs w:val="27"/>
        </w:rPr>
        <w:t>7.6. Решения КРС принимаются на ее заседании большинством голосов от числа присутствующих членов КРС и вместе с особым мнением (если таковое имеется) доводится до сведения избирательной комиссии.</w:t>
      </w:r>
    </w:p>
    <w:p w:rsidR="008232FE" w:rsidRPr="00A80F69" w:rsidRDefault="008232FE" w:rsidP="008232FE">
      <w:pPr>
        <w:pStyle w:val="a5"/>
        <w:shd w:val="clear" w:color="auto" w:fill="FFFFFF"/>
        <w:spacing w:before="29" w:beforeAutospacing="0" w:after="29"/>
        <w:ind w:firstLine="709"/>
        <w:jc w:val="both"/>
        <w:rPr>
          <w:sz w:val="27"/>
          <w:szCs w:val="27"/>
        </w:rPr>
      </w:pPr>
      <w:r w:rsidRPr="00A80F69">
        <w:rPr>
          <w:sz w:val="27"/>
          <w:szCs w:val="27"/>
        </w:rPr>
        <w:t>7.7. Решения КРС подписываются руководителем КРС и носят рекомендательный характер для избирательной комиссии.</w:t>
      </w:r>
    </w:p>
    <w:p w:rsidR="008232FE" w:rsidRPr="00A80F69" w:rsidRDefault="008232FE" w:rsidP="008232FE">
      <w:pPr>
        <w:spacing w:line="100" w:lineRule="atLeast"/>
        <w:jc w:val="center"/>
        <w:rPr>
          <w:b/>
          <w:bCs/>
          <w:sz w:val="27"/>
          <w:szCs w:val="27"/>
        </w:rPr>
      </w:pPr>
    </w:p>
    <w:p w:rsidR="008232FE" w:rsidRPr="00A80F69" w:rsidRDefault="008232FE" w:rsidP="008232FE">
      <w:pPr>
        <w:spacing w:line="100" w:lineRule="atLeast"/>
        <w:jc w:val="center"/>
        <w:rPr>
          <w:b/>
          <w:bCs/>
          <w:sz w:val="27"/>
          <w:szCs w:val="27"/>
        </w:rPr>
      </w:pPr>
      <w:r w:rsidRPr="00A80F69">
        <w:rPr>
          <w:b/>
          <w:bCs/>
          <w:sz w:val="27"/>
          <w:szCs w:val="27"/>
        </w:rPr>
        <w:t>8. Обеспечение деятельности КРС</w:t>
      </w:r>
    </w:p>
    <w:p w:rsidR="008232FE" w:rsidRPr="00A80F69" w:rsidRDefault="008232FE" w:rsidP="008232FE">
      <w:pPr>
        <w:spacing w:line="100" w:lineRule="atLeast"/>
        <w:jc w:val="both"/>
        <w:rPr>
          <w:sz w:val="27"/>
          <w:szCs w:val="27"/>
        </w:rPr>
      </w:pPr>
    </w:p>
    <w:p w:rsidR="008232FE" w:rsidRPr="00A80F69" w:rsidRDefault="008232FE" w:rsidP="008232FE">
      <w:pPr>
        <w:spacing w:line="100" w:lineRule="atLeast"/>
        <w:ind w:firstLine="708"/>
        <w:jc w:val="both"/>
        <w:rPr>
          <w:sz w:val="27"/>
          <w:szCs w:val="27"/>
        </w:rPr>
      </w:pPr>
      <w:r w:rsidRPr="00A80F69">
        <w:rPr>
          <w:sz w:val="27"/>
          <w:szCs w:val="27"/>
        </w:rPr>
        <w:t xml:space="preserve">Правовое, организационное, документационное, информационное и материально-техническое обеспечение деятельности КРС осуществляет Комиссия. </w:t>
      </w:r>
    </w:p>
    <w:p w:rsidR="008232FE" w:rsidRPr="00A80F69" w:rsidRDefault="008232FE" w:rsidP="008232FE">
      <w:pPr>
        <w:spacing w:line="100" w:lineRule="atLeast"/>
        <w:jc w:val="center"/>
        <w:rPr>
          <w:bCs/>
          <w:sz w:val="27"/>
          <w:szCs w:val="27"/>
        </w:rPr>
      </w:pPr>
    </w:p>
    <w:p w:rsidR="008232FE" w:rsidRPr="00A80F69" w:rsidRDefault="008232FE" w:rsidP="008232FE">
      <w:pPr>
        <w:spacing w:line="100" w:lineRule="atLeast"/>
        <w:jc w:val="both"/>
        <w:rPr>
          <w:bCs/>
          <w:sz w:val="27"/>
          <w:szCs w:val="27"/>
        </w:rPr>
      </w:pPr>
    </w:p>
    <w:p w:rsidR="008232FE" w:rsidRDefault="008232FE" w:rsidP="008232FE">
      <w:pPr>
        <w:spacing w:line="100" w:lineRule="atLeast"/>
        <w:jc w:val="both"/>
        <w:rPr>
          <w:bCs/>
          <w:sz w:val="28"/>
          <w:szCs w:val="28"/>
        </w:rPr>
      </w:pPr>
    </w:p>
    <w:p w:rsidR="00BC6711" w:rsidRDefault="00BC6711"/>
    <w:sectPr w:rsidR="00BC6711" w:rsidSect="00F316E3">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349" w:rsidRDefault="004F3349" w:rsidP="008232FE">
      <w:r>
        <w:separator/>
      </w:r>
    </w:p>
  </w:endnote>
  <w:endnote w:type="continuationSeparator" w:id="1">
    <w:p w:rsidR="004F3349" w:rsidRDefault="004F3349" w:rsidP="00823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349" w:rsidRDefault="004F3349" w:rsidP="008232FE">
      <w:r>
        <w:separator/>
      </w:r>
    </w:p>
  </w:footnote>
  <w:footnote w:type="continuationSeparator" w:id="1">
    <w:p w:rsidR="004F3349" w:rsidRDefault="004F3349" w:rsidP="00823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74"/>
        </w:tabs>
        <w:ind w:left="374" w:hanging="360"/>
      </w:pPr>
    </w:lvl>
  </w:abstractNum>
  <w:abstractNum w:abstractNumId="1">
    <w:nsid w:val="00000002"/>
    <w:multiLevelType w:val="singleLevel"/>
    <w:tmpl w:val="00000002"/>
    <w:name w:val="WW8Num2"/>
    <w:lvl w:ilvl="0">
      <w:start w:val="1"/>
      <w:numFmt w:val="decimal"/>
      <w:lvlText w:val="1.%1."/>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32FE"/>
    <w:rsid w:val="004F3349"/>
    <w:rsid w:val="005C6DF0"/>
    <w:rsid w:val="007B6CB9"/>
    <w:rsid w:val="008232FE"/>
    <w:rsid w:val="00A80F69"/>
    <w:rsid w:val="00B046C9"/>
    <w:rsid w:val="00BC6711"/>
    <w:rsid w:val="00F3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32FE"/>
    <w:pPr>
      <w:tabs>
        <w:tab w:val="center" w:pos="4153"/>
        <w:tab w:val="right" w:pos="8306"/>
      </w:tabs>
    </w:pPr>
  </w:style>
  <w:style w:type="character" w:customStyle="1" w:styleId="a4">
    <w:name w:val="Верхний колонтитул Знак"/>
    <w:basedOn w:val="a0"/>
    <w:link w:val="a3"/>
    <w:uiPriority w:val="99"/>
    <w:rsid w:val="008232FE"/>
    <w:rPr>
      <w:rFonts w:ascii="Times New Roman" w:eastAsia="Times New Roman" w:hAnsi="Times New Roman" w:cs="Times New Roman"/>
      <w:sz w:val="20"/>
      <w:szCs w:val="20"/>
      <w:lang w:eastAsia="ru-RU"/>
    </w:rPr>
  </w:style>
  <w:style w:type="paragraph" w:styleId="a5">
    <w:name w:val="Normal (Web)"/>
    <w:basedOn w:val="a"/>
    <w:uiPriority w:val="99"/>
    <w:rsid w:val="008232FE"/>
    <w:pPr>
      <w:spacing w:before="100" w:beforeAutospacing="1" w:after="115"/>
    </w:pPr>
    <w:rPr>
      <w:color w:val="000000"/>
      <w:sz w:val="24"/>
      <w:szCs w:val="24"/>
    </w:rPr>
  </w:style>
  <w:style w:type="paragraph" w:customStyle="1" w:styleId="a6">
    <w:name w:val="Заголовок"/>
    <w:basedOn w:val="a"/>
    <w:next w:val="a7"/>
    <w:rsid w:val="008232FE"/>
    <w:pPr>
      <w:keepNext/>
      <w:widowControl w:val="0"/>
      <w:suppressAutoHyphens/>
      <w:spacing w:before="240" w:after="120"/>
    </w:pPr>
    <w:rPr>
      <w:rFonts w:ascii="Arial" w:eastAsia="SimSun" w:hAnsi="Arial" w:cs="Mangal"/>
      <w:kern w:val="1"/>
      <w:sz w:val="28"/>
      <w:szCs w:val="28"/>
      <w:lang w:eastAsia="hi-IN" w:bidi="hi-IN"/>
    </w:rPr>
  </w:style>
  <w:style w:type="paragraph" w:styleId="a7">
    <w:name w:val="Body Text"/>
    <w:basedOn w:val="a"/>
    <w:link w:val="a8"/>
    <w:rsid w:val="008232FE"/>
    <w:pPr>
      <w:widowControl w:val="0"/>
      <w:suppressAutoHyphens/>
      <w:spacing w:after="120"/>
    </w:pPr>
    <w:rPr>
      <w:rFonts w:eastAsia="SimSun" w:cs="Mangal"/>
      <w:kern w:val="1"/>
      <w:sz w:val="24"/>
      <w:szCs w:val="24"/>
      <w:lang w:eastAsia="hi-IN" w:bidi="hi-IN"/>
    </w:rPr>
  </w:style>
  <w:style w:type="character" w:customStyle="1" w:styleId="a8">
    <w:name w:val="Основной текст Знак"/>
    <w:basedOn w:val="a0"/>
    <w:link w:val="a7"/>
    <w:rsid w:val="008232FE"/>
    <w:rPr>
      <w:rFonts w:ascii="Times New Roman" w:eastAsia="SimSun" w:hAnsi="Times New Roman" w:cs="Mangal"/>
      <w:kern w:val="1"/>
      <w:sz w:val="24"/>
      <w:szCs w:val="24"/>
      <w:lang w:eastAsia="hi-IN" w:bidi="hi-IN"/>
    </w:rPr>
  </w:style>
  <w:style w:type="paragraph" w:customStyle="1" w:styleId="a9">
    <w:name w:val="Содержимое таблицы"/>
    <w:basedOn w:val="a"/>
    <w:rsid w:val="008232FE"/>
    <w:pPr>
      <w:widowControl w:val="0"/>
      <w:suppressLineNumbers/>
      <w:suppressAutoHyphens/>
    </w:pPr>
    <w:rPr>
      <w:rFonts w:eastAsia="SimSun" w:cs="Mangal"/>
      <w:kern w:val="1"/>
      <w:sz w:val="24"/>
      <w:szCs w:val="24"/>
      <w:lang w:eastAsia="hi-IN" w:bidi="hi-IN"/>
    </w:rPr>
  </w:style>
  <w:style w:type="paragraph" w:styleId="aa">
    <w:name w:val="footnote text"/>
    <w:basedOn w:val="a"/>
    <w:link w:val="ab"/>
    <w:uiPriority w:val="99"/>
    <w:semiHidden/>
    <w:unhideWhenUsed/>
    <w:rsid w:val="008232FE"/>
    <w:pPr>
      <w:widowControl w:val="0"/>
      <w:suppressAutoHyphens/>
    </w:pPr>
    <w:rPr>
      <w:rFonts w:eastAsia="SimSun" w:cs="Mangal"/>
      <w:kern w:val="1"/>
      <w:szCs w:val="18"/>
      <w:lang w:eastAsia="hi-IN" w:bidi="hi-IN"/>
    </w:rPr>
  </w:style>
  <w:style w:type="character" w:customStyle="1" w:styleId="ab">
    <w:name w:val="Текст сноски Знак"/>
    <w:basedOn w:val="a0"/>
    <w:link w:val="aa"/>
    <w:uiPriority w:val="99"/>
    <w:semiHidden/>
    <w:rsid w:val="008232FE"/>
    <w:rPr>
      <w:rFonts w:ascii="Times New Roman" w:eastAsia="SimSun" w:hAnsi="Times New Roman" w:cs="Mangal"/>
      <w:kern w:val="1"/>
      <w:sz w:val="20"/>
      <w:szCs w:val="18"/>
      <w:lang w:eastAsia="hi-IN" w:bidi="hi-IN"/>
    </w:rPr>
  </w:style>
  <w:style w:type="character" w:styleId="ac">
    <w:name w:val="footnote reference"/>
    <w:uiPriority w:val="99"/>
    <w:semiHidden/>
    <w:unhideWhenUsed/>
    <w:rsid w:val="008232FE"/>
    <w:rPr>
      <w:vertAlign w:val="superscript"/>
    </w:rPr>
  </w:style>
  <w:style w:type="paragraph" w:styleId="ad">
    <w:name w:val="footer"/>
    <w:basedOn w:val="a"/>
    <w:link w:val="ae"/>
    <w:uiPriority w:val="99"/>
    <w:semiHidden/>
    <w:unhideWhenUsed/>
    <w:rsid w:val="008232FE"/>
    <w:pPr>
      <w:tabs>
        <w:tab w:val="center" w:pos="4677"/>
        <w:tab w:val="right" w:pos="9355"/>
      </w:tabs>
    </w:pPr>
  </w:style>
  <w:style w:type="character" w:customStyle="1" w:styleId="ae">
    <w:name w:val="Нижний колонтитул Знак"/>
    <w:basedOn w:val="a0"/>
    <w:link w:val="ad"/>
    <w:uiPriority w:val="99"/>
    <w:semiHidden/>
    <w:rsid w:val="008232F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2893</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ландыш</dc:creator>
  <cp:lastModifiedBy>ландыш</cp:lastModifiedBy>
  <cp:revision>1</cp:revision>
  <dcterms:created xsi:type="dcterms:W3CDTF">2015-06-24T12:26:00Z</dcterms:created>
  <dcterms:modified xsi:type="dcterms:W3CDTF">2015-06-24T13:21:00Z</dcterms:modified>
</cp:coreProperties>
</file>