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C40141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C40141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53/387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C4014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>
              <w:rPr>
                <w:b/>
                <w:sz w:val="26"/>
                <w:szCs w:val="26"/>
              </w:rPr>
              <w:t>Костене</w:t>
            </w:r>
            <w:r w:rsidRPr="00831A62">
              <w:rPr>
                <w:b/>
                <w:sz w:val="26"/>
                <w:szCs w:val="26"/>
              </w:rPr>
              <w:t>евское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>
              <w:rPr>
                <w:b/>
                <w:sz w:val="26"/>
                <w:szCs w:val="26"/>
              </w:rPr>
              <w:t>Костене</w:t>
            </w:r>
            <w:r w:rsidRPr="00831A62">
              <w:rPr>
                <w:b/>
                <w:sz w:val="26"/>
                <w:szCs w:val="26"/>
              </w:rPr>
              <w:t>евского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31A62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муниципального района Республики Татарстан третьего созыва по одномандатному избирательному округу № 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proofErr w:type="gramStart"/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</w:t>
      </w:r>
      <w:proofErr w:type="gramEnd"/>
      <w:r w:rsidRPr="00831A62">
        <w:rPr>
          <w:sz w:val="26"/>
          <w:szCs w:val="26"/>
        </w:rPr>
        <w:t xml:space="preserve">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Татарско-Дюм-Дюмское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Костенеевское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>
        <w:rPr>
          <w:sz w:val="26"/>
          <w:szCs w:val="26"/>
        </w:rPr>
        <w:t>Костене</w:t>
      </w:r>
      <w:r w:rsidRPr="00831A62">
        <w:rPr>
          <w:sz w:val="26"/>
          <w:szCs w:val="26"/>
        </w:rPr>
        <w:t>евского</w:t>
      </w:r>
      <w:proofErr w:type="spellEnd"/>
      <w:r w:rsidRPr="00831A62">
        <w:rPr>
          <w:sz w:val="26"/>
          <w:szCs w:val="26"/>
        </w:rPr>
        <w:t xml:space="preserve"> сельского поселения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муниципального района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2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proofErr w:type="gramStart"/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</w:t>
      </w:r>
      <w:proofErr w:type="gramEnd"/>
      <w:r w:rsidRPr="00831A62">
        <w:rPr>
          <w:b w:val="0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831A62">
        <w:rPr>
          <w:b w:val="0"/>
          <w:sz w:val="26"/>
          <w:szCs w:val="26"/>
        </w:rPr>
        <w:t>Елабужского</w:t>
      </w:r>
      <w:proofErr w:type="spellEnd"/>
      <w:r w:rsidRPr="00831A62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bookmarkStart w:id="0" w:name="_GoBack"/>
      <w:bookmarkEnd w:id="0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C40141" w:rsidRDefault="00C40141" w:rsidP="00C40141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526F91" w:rsidRDefault="00526F91"/>
    <w:p w:rsidR="00C40141" w:rsidRDefault="00C40141"/>
    <w:p w:rsidR="00C40141" w:rsidRDefault="00C40141"/>
    <w:p w:rsidR="00C40141" w:rsidRDefault="00C40141"/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C40141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53/388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C4014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>
              <w:rPr>
                <w:b/>
                <w:sz w:val="26"/>
                <w:szCs w:val="26"/>
              </w:rPr>
              <w:t>Мурзихин</w:t>
            </w:r>
            <w:r w:rsidRPr="00831A62">
              <w:rPr>
                <w:b/>
                <w:sz w:val="26"/>
                <w:szCs w:val="26"/>
              </w:rPr>
              <w:t>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>
              <w:rPr>
                <w:b/>
                <w:sz w:val="26"/>
                <w:szCs w:val="26"/>
              </w:rPr>
              <w:t>Мурзихин</w:t>
            </w:r>
            <w:r w:rsidRPr="00831A62">
              <w:rPr>
                <w:b/>
                <w:sz w:val="26"/>
                <w:szCs w:val="26"/>
              </w:rPr>
              <w:t>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31A62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муниципального района Республики Татарстан третьего созыва по одномандатному избирательному округу № 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proofErr w:type="gramStart"/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</w:t>
      </w:r>
      <w:proofErr w:type="gramEnd"/>
      <w:r w:rsidRPr="00831A62">
        <w:rPr>
          <w:sz w:val="26"/>
          <w:szCs w:val="26"/>
        </w:rPr>
        <w:t xml:space="preserve">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Татарско-Дюм-Дюмское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Мурзихинское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>
        <w:rPr>
          <w:sz w:val="26"/>
          <w:szCs w:val="26"/>
        </w:rPr>
        <w:t>Мурзихин</w:t>
      </w:r>
      <w:r w:rsidRPr="00831A62">
        <w:rPr>
          <w:sz w:val="26"/>
          <w:szCs w:val="26"/>
        </w:rPr>
        <w:t>ского</w:t>
      </w:r>
      <w:proofErr w:type="spellEnd"/>
      <w:r w:rsidRPr="00831A62">
        <w:rPr>
          <w:sz w:val="26"/>
          <w:szCs w:val="26"/>
        </w:rPr>
        <w:t xml:space="preserve"> сельского поселения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муниципального района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5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proofErr w:type="gramStart"/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</w:t>
      </w:r>
      <w:proofErr w:type="gramEnd"/>
      <w:r w:rsidRPr="00831A62">
        <w:rPr>
          <w:b w:val="0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831A62">
        <w:rPr>
          <w:b w:val="0"/>
          <w:sz w:val="26"/>
          <w:szCs w:val="26"/>
        </w:rPr>
        <w:t>Елабужского</w:t>
      </w:r>
      <w:proofErr w:type="spellEnd"/>
      <w:r w:rsidRPr="00831A62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jc w:val="center"/>
        <w:rPr>
          <w:rFonts w:cs="Calibri"/>
          <w:b/>
          <w:kern w:val="2"/>
          <w:sz w:val="26"/>
          <w:szCs w:val="26"/>
          <w:lang w:eastAsia="ar-SA"/>
        </w:rPr>
      </w:pP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C40141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53/389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C4014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>
              <w:rPr>
                <w:b/>
                <w:sz w:val="26"/>
                <w:szCs w:val="26"/>
              </w:rPr>
              <w:t>Поспело</w:t>
            </w:r>
            <w:r w:rsidRPr="00831A62">
              <w:rPr>
                <w:b/>
                <w:sz w:val="26"/>
                <w:szCs w:val="26"/>
              </w:rPr>
              <w:t>вское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>
              <w:rPr>
                <w:b/>
                <w:sz w:val="26"/>
                <w:szCs w:val="26"/>
              </w:rPr>
              <w:t>Поспело</w:t>
            </w:r>
            <w:r w:rsidRPr="00831A62">
              <w:rPr>
                <w:b/>
                <w:sz w:val="26"/>
                <w:szCs w:val="26"/>
              </w:rPr>
              <w:t>вского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31A62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муниципального района Республики Татарстан третьего созыва по одномандатному избирательному округу № 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proofErr w:type="gramStart"/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</w:t>
      </w:r>
      <w:proofErr w:type="gramEnd"/>
      <w:r w:rsidRPr="00831A62">
        <w:rPr>
          <w:sz w:val="26"/>
          <w:szCs w:val="26"/>
        </w:rPr>
        <w:t xml:space="preserve">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Татарско-Дюм-Дюмское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Поспеловское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>
        <w:rPr>
          <w:sz w:val="26"/>
          <w:szCs w:val="26"/>
        </w:rPr>
        <w:t>Поспело</w:t>
      </w:r>
      <w:r w:rsidRPr="00831A62">
        <w:rPr>
          <w:sz w:val="26"/>
          <w:szCs w:val="26"/>
        </w:rPr>
        <w:t>вского</w:t>
      </w:r>
      <w:proofErr w:type="spellEnd"/>
      <w:r w:rsidRPr="00831A62">
        <w:rPr>
          <w:sz w:val="26"/>
          <w:szCs w:val="26"/>
        </w:rPr>
        <w:t xml:space="preserve"> сельского поселения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муниципального района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3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proofErr w:type="gramStart"/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</w:t>
      </w:r>
      <w:proofErr w:type="gramEnd"/>
      <w:r w:rsidRPr="00831A62">
        <w:rPr>
          <w:b w:val="0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831A62">
        <w:rPr>
          <w:b w:val="0"/>
          <w:sz w:val="26"/>
          <w:szCs w:val="26"/>
        </w:rPr>
        <w:t>Елабужского</w:t>
      </w:r>
      <w:proofErr w:type="spellEnd"/>
      <w:r w:rsidRPr="00831A62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C40141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6"/>
          <w:szCs w:val="26"/>
          <w:lang w:eastAsia="ar-SA"/>
        </w:rPr>
      </w:pPr>
    </w:p>
    <w:p w:rsidR="00C40141" w:rsidRDefault="00C40141" w:rsidP="00C40141">
      <w:pPr>
        <w:pStyle w:val="a3"/>
        <w:tabs>
          <w:tab w:val="left" w:pos="708"/>
        </w:tabs>
        <w:rPr>
          <w:b/>
          <w:caps/>
          <w:sz w:val="26"/>
          <w:szCs w:val="26"/>
        </w:rPr>
      </w:pP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C40141" w:rsidRPr="00831A62" w:rsidRDefault="00C40141" w:rsidP="00C4014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31A62">
        <w:rPr>
          <w:b/>
          <w:caps/>
          <w:sz w:val="26"/>
          <w:szCs w:val="26"/>
        </w:rPr>
        <w:t>ЕЛАБУЖСОГО  РАЙОНА Республики Татарстан</w:t>
      </w:r>
    </w:p>
    <w:p w:rsidR="00C40141" w:rsidRPr="00831A62" w:rsidRDefault="00C40141" w:rsidP="00C40141">
      <w:pPr>
        <w:pStyle w:val="a3"/>
        <w:tabs>
          <w:tab w:val="left" w:pos="708"/>
        </w:tabs>
        <w:rPr>
          <w:sz w:val="26"/>
          <w:szCs w:val="26"/>
        </w:rPr>
      </w:pPr>
    </w:p>
    <w:p w:rsidR="00C40141" w:rsidRPr="00831A62" w:rsidRDefault="00C40141" w:rsidP="00C40141">
      <w:pPr>
        <w:widowControl w:val="0"/>
        <w:jc w:val="center"/>
        <w:rPr>
          <w:b/>
          <w:spacing w:val="60"/>
          <w:sz w:val="26"/>
          <w:szCs w:val="26"/>
        </w:rPr>
      </w:pPr>
      <w:r w:rsidRPr="00831A62">
        <w:rPr>
          <w:b/>
          <w:spacing w:val="60"/>
          <w:sz w:val="26"/>
          <w:szCs w:val="26"/>
        </w:rPr>
        <w:t>РЕШЕНИЕ</w:t>
      </w:r>
    </w:p>
    <w:p w:rsidR="00C40141" w:rsidRPr="00831A62" w:rsidRDefault="00C40141" w:rsidP="00C4014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C40141" w:rsidRPr="00831A62" w:rsidTr="00D03474">
        <w:tc>
          <w:tcPr>
            <w:tcW w:w="3391" w:type="dxa"/>
            <w:hideMark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1A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831A62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C40141" w:rsidRPr="00831A62" w:rsidRDefault="00C40141" w:rsidP="00D0347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C40141" w:rsidRPr="00831A62" w:rsidRDefault="00C40141" w:rsidP="00C40141">
            <w:pPr>
              <w:widowControl w:val="0"/>
              <w:jc w:val="center"/>
              <w:rPr>
                <w:sz w:val="26"/>
                <w:szCs w:val="26"/>
              </w:rPr>
            </w:pPr>
            <w:r w:rsidRPr="00831A6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53/390</w:t>
            </w:r>
          </w:p>
        </w:tc>
      </w:tr>
    </w:tbl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C40141" w:rsidRPr="00831A6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C40141" w:rsidRPr="00831A62" w:rsidTr="00D03474">
        <w:tc>
          <w:tcPr>
            <w:tcW w:w="9747" w:type="dxa"/>
            <w:hideMark/>
          </w:tcPr>
          <w:p w:rsidR="00C40141" w:rsidRPr="00831A62" w:rsidRDefault="00C40141" w:rsidP="00C40141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831A62">
              <w:rPr>
                <w:b/>
                <w:sz w:val="26"/>
                <w:szCs w:val="26"/>
              </w:rPr>
              <w:t>О возложении на избирательную комиссию муниципального образования  «</w:t>
            </w:r>
            <w:proofErr w:type="spellStart"/>
            <w:r>
              <w:rPr>
                <w:b/>
                <w:sz w:val="26"/>
                <w:szCs w:val="26"/>
              </w:rPr>
              <w:t>Яковл</w:t>
            </w:r>
            <w:r w:rsidRPr="00831A62">
              <w:rPr>
                <w:b/>
                <w:sz w:val="26"/>
                <w:szCs w:val="26"/>
              </w:rPr>
              <w:t>евское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сельское поселение» полномочий окружной избирательной комиссии по дополнительным выборам депутата Совета </w:t>
            </w:r>
            <w:proofErr w:type="spellStart"/>
            <w:r>
              <w:rPr>
                <w:b/>
                <w:sz w:val="26"/>
                <w:szCs w:val="26"/>
              </w:rPr>
              <w:t>Яковл</w:t>
            </w:r>
            <w:r w:rsidRPr="00831A62">
              <w:rPr>
                <w:b/>
                <w:sz w:val="26"/>
                <w:szCs w:val="26"/>
              </w:rPr>
              <w:t>евского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31A62">
              <w:rPr>
                <w:b/>
                <w:sz w:val="26"/>
                <w:szCs w:val="26"/>
              </w:rPr>
              <w:t>Елабужского</w:t>
            </w:r>
            <w:proofErr w:type="spellEnd"/>
            <w:r w:rsidRPr="00831A62">
              <w:rPr>
                <w:b/>
                <w:sz w:val="26"/>
                <w:szCs w:val="26"/>
              </w:rPr>
              <w:t xml:space="preserve"> муниципального района Республики Татарстан третьего созыва по одномандатному избирательному округу № 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C40141" w:rsidRPr="00831A62" w:rsidRDefault="00C40141" w:rsidP="00C40141">
      <w:pPr>
        <w:jc w:val="center"/>
        <w:rPr>
          <w:b/>
          <w:sz w:val="26"/>
          <w:szCs w:val="26"/>
        </w:rPr>
      </w:pPr>
    </w:p>
    <w:p w:rsidR="00C40141" w:rsidRPr="00831A62" w:rsidRDefault="00C40141" w:rsidP="00C40141">
      <w:pPr>
        <w:ind w:firstLine="567"/>
        <w:jc w:val="both"/>
        <w:rPr>
          <w:b/>
          <w:sz w:val="26"/>
          <w:szCs w:val="26"/>
        </w:rPr>
      </w:pPr>
      <w:proofErr w:type="gramStart"/>
      <w:r w:rsidRPr="00831A62">
        <w:rPr>
          <w:sz w:val="26"/>
          <w:szCs w:val="26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831A62">
        <w:rPr>
          <w:sz w:val="26"/>
          <w:szCs w:val="26"/>
        </w:rPr>
        <w:t>Альметьевское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Бехтеревское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Большекачкинское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Большешурнякское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Костенеевское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Лекаревское</w:t>
      </w:r>
      <w:proofErr w:type="spellEnd"/>
      <w:r w:rsidRPr="00831A62">
        <w:rPr>
          <w:sz w:val="26"/>
          <w:szCs w:val="26"/>
        </w:rPr>
        <w:t xml:space="preserve"> сельское поселение».</w:t>
      </w:r>
      <w:proofErr w:type="gramEnd"/>
      <w:r w:rsidRPr="00831A62">
        <w:rPr>
          <w:sz w:val="26"/>
          <w:szCs w:val="26"/>
        </w:rPr>
        <w:t xml:space="preserve"> «</w:t>
      </w:r>
      <w:proofErr w:type="spellStart"/>
      <w:r w:rsidRPr="00831A62">
        <w:rPr>
          <w:sz w:val="26"/>
          <w:szCs w:val="26"/>
        </w:rPr>
        <w:t>Мортовское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Мурзихинское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Поспеловское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831A62">
        <w:rPr>
          <w:sz w:val="26"/>
          <w:szCs w:val="26"/>
        </w:rPr>
        <w:t>арокуклюкское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Староюрашское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Танайское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Татарско-Дюм-Дюмское</w:t>
      </w:r>
      <w:proofErr w:type="spellEnd"/>
      <w:r w:rsidRPr="00831A62">
        <w:rPr>
          <w:sz w:val="26"/>
          <w:szCs w:val="26"/>
        </w:rPr>
        <w:t xml:space="preserve"> сельское поселение», «</w:t>
      </w:r>
      <w:proofErr w:type="spellStart"/>
      <w:r w:rsidRPr="00831A62">
        <w:rPr>
          <w:sz w:val="26"/>
          <w:szCs w:val="26"/>
        </w:rPr>
        <w:t>Яковлевское</w:t>
      </w:r>
      <w:proofErr w:type="spellEnd"/>
      <w:r w:rsidRPr="00831A62">
        <w:rPr>
          <w:sz w:val="26"/>
          <w:szCs w:val="26"/>
        </w:rPr>
        <w:t xml:space="preserve"> сельское поселение» на территориальную избирательную комиссию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Татарстан», территориальная избирательная комиссия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района Республики Татарстан </w:t>
      </w:r>
      <w:r w:rsidRPr="00831A62">
        <w:rPr>
          <w:b/>
          <w:sz w:val="26"/>
          <w:szCs w:val="26"/>
        </w:rPr>
        <w:t>решила:</w:t>
      </w:r>
    </w:p>
    <w:p w:rsidR="00C40141" w:rsidRPr="00831A62" w:rsidRDefault="00C40141" w:rsidP="00C40141">
      <w:pPr>
        <w:ind w:firstLine="567"/>
        <w:jc w:val="both"/>
        <w:rPr>
          <w:sz w:val="26"/>
          <w:szCs w:val="26"/>
        </w:rPr>
      </w:pPr>
      <w:r w:rsidRPr="00831A62">
        <w:rPr>
          <w:sz w:val="26"/>
          <w:szCs w:val="26"/>
        </w:rPr>
        <w:t xml:space="preserve">1. Возложить на избирательную комиссию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Яковлевское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31A62">
        <w:rPr>
          <w:sz w:val="26"/>
          <w:szCs w:val="26"/>
        </w:rPr>
        <w:t xml:space="preserve"> полномочия окружной избирательной комиссии по дополнительным выборам депутата Совета </w:t>
      </w:r>
      <w:proofErr w:type="spellStart"/>
      <w:r>
        <w:rPr>
          <w:sz w:val="26"/>
          <w:szCs w:val="26"/>
        </w:rPr>
        <w:t>Яковл</w:t>
      </w:r>
      <w:r w:rsidRPr="00831A62">
        <w:rPr>
          <w:sz w:val="26"/>
          <w:szCs w:val="26"/>
        </w:rPr>
        <w:t>евского</w:t>
      </w:r>
      <w:proofErr w:type="spellEnd"/>
      <w:r w:rsidRPr="00831A62">
        <w:rPr>
          <w:sz w:val="26"/>
          <w:szCs w:val="26"/>
        </w:rPr>
        <w:t xml:space="preserve"> сельского поселения </w:t>
      </w:r>
      <w:proofErr w:type="spellStart"/>
      <w:r w:rsidRPr="00831A62">
        <w:rPr>
          <w:sz w:val="26"/>
          <w:szCs w:val="26"/>
        </w:rPr>
        <w:t>Елабужского</w:t>
      </w:r>
      <w:proofErr w:type="spellEnd"/>
      <w:r w:rsidRPr="00831A62">
        <w:rPr>
          <w:sz w:val="26"/>
          <w:szCs w:val="26"/>
        </w:rPr>
        <w:t xml:space="preserve"> муниципального района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4</w:t>
      </w:r>
      <w:r w:rsidRPr="00831A62">
        <w:rPr>
          <w:sz w:val="26"/>
          <w:szCs w:val="26"/>
        </w:rPr>
        <w:t>.</w:t>
      </w:r>
    </w:p>
    <w:p w:rsidR="00C40141" w:rsidRPr="00831A62" w:rsidRDefault="00C40141" w:rsidP="00C4014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831A62">
        <w:rPr>
          <w:b w:val="0"/>
          <w:sz w:val="26"/>
          <w:szCs w:val="26"/>
        </w:rPr>
        <w:t xml:space="preserve">2. </w:t>
      </w:r>
      <w:proofErr w:type="gramStart"/>
      <w:r>
        <w:rPr>
          <w:b w:val="0"/>
          <w:sz w:val="26"/>
          <w:szCs w:val="26"/>
        </w:rPr>
        <w:t>Р</w:t>
      </w:r>
      <w:r w:rsidRPr="00831A62">
        <w:rPr>
          <w:b w:val="0"/>
          <w:sz w:val="26"/>
          <w:szCs w:val="26"/>
        </w:rPr>
        <w:t>азместить</w:t>
      </w:r>
      <w:proofErr w:type="gramEnd"/>
      <w:r w:rsidRPr="00831A62">
        <w:rPr>
          <w:b w:val="0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831A62">
        <w:rPr>
          <w:b w:val="0"/>
          <w:sz w:val="26"/>
          <w:szCs w:val="26"/>
        </w:rPr>
        <w:t>Елабужского</w:t>
      </w:r>
      <w:proofErr w:type="spellEnd"/>
      <w:r w:rsidRPr="00831A62">
        <w:rPr>
          <w:b w:val="0"/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831A62" w:rsidRDefault="00C40141" w:rsidP="00C40141">
      <w:pPr>
        <w:rPr>
          <w:sz w:val="26"/>
          <w:szCs w:val="26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C40141" w:rsidRPr="00D90786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C40141" w:rsidRDefault="00C40141" w:rsidP="00C40141"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sectPr w:rsidR="00C40141" w:rsidSect="005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41"/>
    <w:rsid w:val="00526F91"/>
    <w:rsid w:val="00B10A10"/>
    <w:rsid w:val="00C4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401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cp:lastPrinted>2018-06-18T09:58:00Z</cp:lastPrinted>
  <dcterms:created xsi:type="dcterms:W3CDTF">2018-06-18T09:47:00Z</dcterms:created>
  <dcterms:modified xsi:type="dcterms:W3CDTF">2018-06-18T10:00:00Z</dcterms:modified>
</cp:coreProperties>
</file>