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D4" w:rsidRDefault="005736D4" w:rsidP="005736D4">
      <w:pPr>
        <w:jc w:val="center"/>
        <w:rPr>
          <w:rFonts w:ascii="Arial" w:hAnsi="Arial"/>
        </w:rPr>
      </w:pPr>
    </w:p>
    <w:p w:rsidR="005736D4" w:rsidRDefault="002D61B1" w:rsidP="005736D4">
      <w:pPr>
        <w:jc w:val="center"/>
        <w:rPr>
          <w:rFonts w:ascii="Arial" w:hAnsi="Arial"/>
        </w:rPr>
      </w:pPr>
      <w:r w:rsidRPr="002D61B1">
        <w:pict>
          <v:rect id="_x0000_s1029" style="position:absolute;left:0;text-align:left;margin-left:-34.7pt;margin-top:.7pt;width:554.05pt;height:41.65pt;z-index:251663360" o:allowincell="f" filled="f" stroked="f" strokeweight="0">
            <v:textbox style="mso-next-textbox:#_x0000_s1029" inset="0,0,0,0">
              <w:txbxContent>
                <w:p w:rsidR="005A6B73" w:rsidRDefault="005736D4" w:rsidP="005736D4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5736D4" w:rsidRDefault="001A5012" w:rsidP="005736D4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>ЕЛАБУЖ</w:t>
                  </w:r>
                  <w:r w:rsidR="005736D4">
                    <w:rPr>
                      <w:rFonts w:ascii="Times New Roman" w:hAnsi="Times New Roman"/>
                      <w:b/>
                      <w:noProof w:val="0"/>
                    </w:rPr>
                    <w:t>скОГО района</w:t>
                  </w:r>
                  <w:r w:rsidR="005A6B73">
                    <w:rPr>
                      <w:rFonts w:ascii="Times New Roman" w:hAnsi="Times New Roman"/>
                      <w:b/>
                      <w:noProof w:val="0"/>
                    </w:rPr>
                    <w:t xml:space="preserve"> РЕСПУБЛИКИ ТАТАРСТАН</w:t>
                  </w:r>
                </w:p>
              </w:txbxContent>
            </v:textbox>
          </v:rect>
        </w:pict>
      </w:r>
    </w:p>
    <w:p w:rsidR="005736D4" w:rsidRDefault="005736D4" w:rsidP="005736D4">
      <w:pPr>
        <w:jc w:val="center"/>
        <w:rPr>
          <w:rFonts w:ascii="Times New Roman" w:hAnsi="Times New Roman"/>
        </w:rPr>
      </w:pPr>
    </w:p>
    <w:p w:rsidR="005736D4" w:rsidRDefault="002D61B1" w:rsidP="005736D4">
      <w:pPr>
        <w:jc w:val="center"/>
      </w:pPr>
      <w:r>
        <w:pict>
          <v:line id="_x0000_s1027" style="position:absolute;left:0;text-align:left;z-index:251661312" from="-16.7pt,14.95pt" to="508.95pt,15pt" strokecolor="red" strokeweight="3pt"/>
        </w:pict>
      </w:r>
      <w:r>
        <w:pict>
          <v:line id="_x0000_s1026" style="position:absolute;left:0;text-align:left;z-index:251660288" from="-16.7pt,5.25pt" to="508.95pt,5.3pt" strokecolor="lime" strokeweight="3pt"/>
        </w:pict>
      </w:r>
    </w:p>
    <w:p w:rsidR="005736D4" w:rsidRDefault="005736D4" w:rsidP="005736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736D4" w:rsidRPr="006A49D1" w:rsidRDefault="00AC048C" w:rsidP="00573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51FD">
        <w:rPr>
          <w:rFonts w:ascii="Times New Roman" w:hAnsi="Times New Roman"/>
          <w:sz w:val="28"/>
          <w:szCs w:val="28"/>
        </w:rPr>
        <w:t xml:space="preserve"> дека</w:t>
      </w:r>
      <w:r w:rsidR="00E8166B">
        <w:rPr>
          <w:rFonts w:ascii="Times New Roman" w:hAnsi="Times New Roman"/>
          <w:sz w:val="28"/>
          <w:szCs w:val="28"/>
        </w:rPr>
        <w:t>бря 201</w:t>
      </w:r>
      <w:r w:rsidR="000551FD">
        <w:rPr>
          <w:rFonts w:ascii="Times New Roman" w:hAnsi="Times New Roman"/>
          <w:sz w:val="28"/>
          <w:szCs w:val="28"/>
        </w:rPr>
        <w:t>9</w:t>
      </w:r>
      <w:r w:rsidR="00E8166B">
        <w:rPr>
          <w:rFonts w:ascii="Times New Roman" w:hAnsi="Times New Roman"/>
          <w:sz w:val="28"/>
          <w:szCs w:val="28"/>
        </w:rPr>
        <w:t xml:space="preserve"> года </w:t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E8166B">
        <w:rPr>
          <w:rFonts w:ascii="Times New Roman" w:hAnsi="Times New Roman"/>
          <w:sz w:val="28"/>
          <w:szCs w:val="28"/>
        </w:rPr>
        <w:tab/>
      </w:r>
      <w:r w:rsidR="009A287B">
        <w:rPr>
          <w:rFonts w:ascii="Times New Roman" w:hAnsi="Times New Roman"/>
          <w:sz w:val="28"/>
          <w:szCs w:val="28"/>
        </w:rPr>
        <w:t>№</w:t>
      </w:r>
      <w:r w:rsidR="002C763A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>/</w:t>
      </w:r>
      <w:r w:rsidR="005736D4">
        <w:rPr>
          <w:rFonts w:ascii="Times New Roman" w:hAnsi="Times New Roman"/>
          <w:sz w:val="28"/>
          <w:szCs w:val="28"/>
        </w:rPr>
        <w:tab/>
      </w:r>
      <w:r w:rsidR="002C763A">
        <w:rPr>
          <w:rFonts w:ascii="Times New Roman" w:hAnsi="Times New Roman"/>
          <w:sz w:val="28"/>
          <w:szCs w:val="28"/>
        </w:rPr>
        <w:t>565</w:t>
      </w:r>
      <w:r w:rsidR="005736D4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5736D4">
        <w:rPr>
          <w:rFonts w:ascii="Times New Roman" w:hAnsi="Times New Roman"/>
          <w:sz w:val="28"/>
          <w:szCs w:val="28"/>
        </w:rPr>
        <w:tab/>
      </w:r>
      <w:r w:rsidR="005736D4">
        <w:rPr>
          <w:rFonts w:ascii="Times New Roman" w:hAnsi="Times New Roman"/>
          <w:sz w:val="28"/>
          <w:szCs w:val="28"/>
        </w:rPr>
        <w:tab/>
      </w:r>
      <w:r w:rsidR="005736D4">
        <w:rPr>
          <w:rFonts w:ascii="Times New Roman" w:hAnsi="Times New Roman"/>
          <w:sz w:val="28"/>
          <w:szCs w:val="28"/>
        </w:rPr>
        <w:tab/>
      </w:r>
    </w:p>
    <w:p w:rsidR="005736D4" w:rsidRDefault="005736D4" w:rsidP="00D1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 местного референдума</w:t>
      </w:r>
    </w:p>
    <w:p w:rsidR="00D124E9" w:rsidRDefault="005736D4" w:rsidP="00D124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551F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D649B">
        <w:rPr>
          <w:rFonts w:ascii="Times New Roman" w:hAnsi="Times New Roman"/>
          <w:b/>
          <w:sz w:val="28"/>
          <w:szCs w:val="28"/>
        </w:rPr>
        <w:t>Танай</w:t>
      </w:r>
      <w:r w:rsidR="001A5012">
        <w:rPr>
          <w:rFonts w:ascii="Times New Roman" w:hAnsi="Times New Roman"/>
          <w:b/>
          <w:sz w:val="28"/>
          <w:szCs w:val="28"/>
        </w:rPr>
        <w:t>ско</w:t>
      </w:r>
      <w:r w:rsidR="000551FD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083B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</w:t>
      </w:r>
      <w:r w:rsidR="000551F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551F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A5012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муниципального района</w:t>
      </w:r>
      <w:r w:rsidR="00083B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Татарстан</w:t>
      </w:r>
      <w:r w:rsidR="00E8166B">
        <w:rPr>
          <w:rFonts w:ascii="Times New Roman" w:hAnsi="Times New Roman"/>
          <w:b/>
          <w:sz w:val="28"/>
          <w:szCs w:val="28"/>
        </w:rPr>
        <w:t xml:space="preserve"> </w:t>
      </w:r>
      <w:r w:rsidR="00AC048C">
        <w:rPr>
          <w:rFonts w:ascii="Times New Roman" w:hAnsi="Times New Roman"/>
          <w:b/>
          <w:sz w:val="28"/>
          <w:szCs w:val="28"/>
        </w:rPr>
        <w:t>8</w:t>
      </w:r>
      <w:r w:rsidR="00E8166B">
        <w:rPr>
          <w:rFonts w:ascii="Times New Roman" w:hAnsi="Times New Roman"/>
          <w:b/>
          <w:sz w:val="28"/>
          <w:szCs w:val="28"/>
        </w:rPr>
        <w:t xml:space="preserve"> </w:t>
      </w:r>
      <w:r w:rsidR="000551FD">
        <w:rPr>
          <w:rFonts w:ascii="Times New Roman" w:hAnsi="Times New Roman"/>
          <w:b/>
          <w:sz w:val="28"/>
          <w:szCs w:val="28"/>
        </w:rPr>
        <w:t>дека</w:t>
      </w:r>
      <w:r w:rsidR="00E8166B">
        <w:rPr>
          <w:rFonts w:ascii="Times New Roman" w:hAnsi="Times New Roman"/>
          <w:b/>
          <w:sz w:val="28"/>
          <w:szCs w:val="28"/>
        </w:rPr>
        <w:t>бря 201</w:t>
      </w:r>
      <w:r w:rsidR="000551FD">
        <w:rPr>
          <w:rFonts w:ascii="Times New Roman" w:hAnsi="Times New Roman"/>
          <w:b/>
          <w:sz w:val="28"/>
          <w:szCs w:val="28"/>
        </w:rPr>
        <w:t>9</w:t>
      </w:r>
      <w:r w:rsidR="00E816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4E9" w:rsidRDefault="00D124E9" w:rsidP="00D124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2CFA" w:rsidRPr="00A02CFA" w:rsidRDefault="00A02CFA" w:rsidP="00A02C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2CFA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70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56 Закона Республики Татарстан «О местном референдуме»,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на основании данных перв</w:t>
      </w:r>
      <w:r w:rsidR="002F7A3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экземпляр</w:t>
      </w:r>
      <w:r w:rsidR="002F7A3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</w:t>
      </w:r>
      <w:r w:rsidR="002F7A3A"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участков</w:t>
      </w:r>
      <w:r w:rsidR="002F7A3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2F7A3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об итогах голосования территориальная избирательная комиссия (ИКМО) </w:t>
      </w:r>
      <w:proofErr w:type="spellStart"/>
      <w:r w:rsidR="00F41D1F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Татарстан </w:t>
      </w:r>
      <w:r w:rsidR="00AC04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бря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составила протокол о результатах местного референдума, состоявшегося </w:t>
      </w:r>
      <w:r w:rsidR="00AC048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бря</w:t>
      </w:r>
      <w:proofErr w:type="gramEnd"/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года,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согласно которому:</w:t>
      </w:r>
    </w:p>
    <w:p w:rsidR="00A02CFA" w:rsidRPr="00A02CFA" w:rsidRDefault="00A02CFA" w:rsidP="00A02C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2CFA">
        <w:rPr>
          <w:rFonts w:ascii="Times New Roman" w:hAnsi="Times New Roman" w:cs="Times New Roman"/>
          <w:color w:val="000000"/>
          <w:sz w:val="28"/>
          <w:szCs w:val="28"/>
        </w:rPr>
        <w:t>В списки участников референдума на момент окончания голосования включено </w:t>
      </w:r>
      <w:r w:rsidR="00AC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94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C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участников референдума,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число участников референдума, принявших участие в голосовании</w:t>
      </w:r>
      <w:r w:rsidR="00DE7C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4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9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268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, что составляет </w:t>
      </w:r>
      <w:r w:rsidRPr="00A02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C763A" w:rsidRPr="002C763A"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="00F00942" w:rsidRPr="002C763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C763A" w:rsidRPr="002C763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A02C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участников референдума</w:t>
      </w:r>
      <w:r w:rsidR="00F41D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02CF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внесенных в списки участников референдума на территории муниципального образования.</w:t>
      </w:r>
    </w:p>
    <w:p w:rsidR="00A02CFA" w:rsidRPr="00A02CFA" w:rsidRDefault="00A02CFA" w:rsidP="00A02C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CFA">
        <w:rPr>
          <w:rFonts w:ascii="Times New Roman" w:hAnsi="Times New Roman" w:cs="Times New Roman"/>
          <w:color w:val="000000"/>
          <w:sz w:val="28"/>
          <w:szCs w:val="28"/>
        </w:rPr>
        <w:t>По результатам голосования голоса участников референдума распределились следующим образом:</w:t>
      </w:r>
    </w:p>
    <w:p w:rsidR="00A02CFA" w:rsidRPr="00A02CFA" w:rsidRDefault="00A02CFA" w:rsidP="00A02C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CFA">
        <w:rPr>
          <w:rFonts w:ascii="Times New Roman" w:hAnsi="Times New Roman" w:cs="Times New Roman"/>
          <w:color w:val="000000"/>
          <w:sz w:val="28"/>
          <w:szCs w:val="28"/>
        </w:rPr>
        <w:t>за позицию «Да» проголосовало </w:t>
      </w:r>
      <w:r w:rsidR="00AC04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763A">
        <w:rPr>
          <w:rFonts w:ascii="Times New Roman" w:hAnsi="Times New Roman" w:cs="Times New Roman"/>
          <w:bCs/>
          <w:color w:val="000000"/>
          <w:sz w:val="28"/>
          <w:szCs w:val="28"/>
        </w:rPr>
        <w:t>1193</w:t>
      </w:r>
      <w:r w:rsidR="00F00942" w:rsidRPr="00F009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C048C" w:rsidRPr="00F00942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00942" w:rsidRPr="00F00942">
        <w:rPr>
          <w:rFonts w:ascii="Times New Roman" w:hAnsi="Times New Roman" w:cs="Times New Roman"/>
          <w:bCs/>
          <w:color w:val="000000"/>
          <w:sz w:val="28"/>
          <w:szCs w:val="28"/>
        </w:rPr>
        <w:t>94,</w:t>
      </w:r>
      <w:r w:rsidR="002C763A"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="00AC048C" w:rsidRPr="00F00942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 участник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референдума, что составляет </w:t>
      </w:r>
      <w:r w:rsidR="00AC048C" w:rsidRPr="00F00942">
        <w:rPr>
          <w:rFonts w:ascii="Times New Roman" w:hAnsi="Times New Roman" w:cs="Times New Roman"/>
          <w:bCs/>
          <w:color w:val="000000"/>
          <w:sz w:val="28"/>
          <w:szCs w:val="28"/>
        </w:rPr>
        <w:t>более 50</w:t>
      </w:r>
      <w:r w:rsidRPr="00F00942">
        <w:rPr>
          <w:rFonts w:ascii="Times New Roman" w:hAnsi="Times New Roman" w:cs="Times New Roman"/>
          <w:color w:val="000000"/>
          <w:sz w:val="28"/>
          <w:szCs w:val="28"/>
        </w:rPr>
        <w:t> %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референдума,</w:t>
      </w:r>
      <w:bookmarkStart w:id="0" w:name="_GoBack"/>
      <w:bookmarkEnd w:id="0"/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принявших участие в голосовании;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за позицию «Нет» проголосовало  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F009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участник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референдума, что составляет </w:t>
      </w:r>
      <w:r w:rsidR="00F00942">
        <w:rPr>
          <w:rFonts w:ascii="Times New Roman" w:hAnsi="Times New Roman" w:cs="Times New Roman"/>
          <w:color w:val="000000"/>
          <w:sz w:val="28"/>
          <w:szCs w:val="28"/>
        </w:rPr>
        <w:t>5,</w:t>
      </w:r>
      <w:r w:rsidR="002C763A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AC0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02CFA" w:rsidRPr="00A02CFA" w:rsidRDefault="00A02CFA" w:rsidP="00A02C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CFA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территориальная избирательная комиссия (ИКМО) </w:t>
      </w:r>
      <w:proofErr w:type="spellStart"/>
      <w:r w:rsidR="00F41D1F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Pr="00A02CFA">
        <w:rPr>
          <w:rFonts w:ascii="Times New Roman" w:hAnsi="Times New Roman" w:cs="Times New Roman"/>
          <w:color w:val="000000"/>
          <w:sz w:val="28"/>
          <w:szCs w:val="28"/>
        </w:rPr>
        <w:t> района Республики Татарстан решила:</w:t>
      </w:r>
    </w:p>
    <w:p w:rsidR="00A02CFA" w:rsidRPr="00A02CFA" w:rsidRDefault="00A02CFA" w:rsidP="00A02CFA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02CFA">
        <w:rPr>
          <w:rFonts w:ascii="Times New Roman" w:hAnsi="Times New Roman" w:cs="Times New Roman"/>
          <w:color w:val="000000"/>
          <w:sz w:val="28"/>
          <w:szCs w:val="28"/>
        </w:rPr>
        <w:t>Признать местный референдум на территории 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D649B">
        <w:rPr>
          <w:rFonts w:ascii="Times New Roman" w:hAnsi="Times New Roman" w:cs="Times New Roman"/>
          <w:color w:val="000000"/>
          <w:sz w:val="28"/>
          <w:szCs w:val="28"/>
        </w:rPr>
        <w:t>Танай</w:t>
      </w:r>
      <w:r w:rsidR="00F41D1F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0551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02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="00F41D1F">
        <w:rPr>
          <w:rFonts w:ascii="Times New Roman" w:hAnsi="Times New Roman" w:cs="Times New Roman"/>
          <w:color w:val="000000"/>
          <w:sz w:val="28"/>
          <w:szCs w:val="28"/>
        </w:rPr>
        <w:t>Елабужского</w:t>
      </w:r>
      <w:proofErr w:type="spellEnd"/>
      <w:r w:rsidR="00F41D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Татарстан</w:t>
      </w:r>
      <w:r w:rsidRPr="00A02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02CFA">
        <w:rPr>
          <w:rFonts w:ascii="Times New Roman" w:hAnsi="Times New Roman" w:cs="Times New Roman"/>
          <w:bCs/>
          <w:color w:val="000000"/>
          <w:sz w:val="28"/>
          <w:szCs w:val="28"/>
        </w:rPr>
        <w:t>состоявшимся</w:t>
      </w:r>
      <w:r w:rsidRPr="00A02CFA">
        <w:rPr>
          <w:rFonts w:ascii="Times New Roman" w:hAnsi="Times New Roman" w:cs="Times New Roman"/>
          <w:color w:val="000000"/>
          <w:sz w:val="28"/>
          <w:szCs w:val="28"/>
        </w:rPr>
        <w:t>, результаты референдума - действительными.</w:t>
      </w:r>
      <w:proofErr w:type="gramEnd"/>
    </w:p>
    <w:p w:rsidR="000551FD" w:rsidRPr="000551FD" w:rsidRDefault="00A02CFA" w:rsidP="000551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51FD">
        <w:rPr>
          <w:rFonts w:ascii="Times New Roman" w:hAnsi="Times New Roman"/>
          <w:color w:val="000000"/>
          <w:sz w:val="28"/>
          <w:szCs w:val="28"/>
        </w:rPr>
        <w:t xml:space="preserve">2. Признать решение по вопросу: </w:t>
      </w:r>
      <w:proofErr w:type="gramStart"/>
      <w:r w:rsidRPr="000551FD">
        <w:rPr>
          <w:rFonts w:ascii="Times New Roman" w:hAnsi="Times New Roman"/>
          <w:color w:val="000000"/>
          <w:sz w:val="28"/>
          <w:szCs w:val="28"/>
        </w:rPr>
        <w:t>«</w:t>
      </w:r>
      <w:r w:rsidR="000551FD" w:rsidRPr="000551FD">
        <w:rPr>
          <w:rFonts w:ascii="Times New Roman" w:hAnsi="Times New Roman"/>
          <w:sz w:val="28"/>
          <w:szCs w:val="28"/>
        </w:rPr>
        <w:t xml:space="preserve">Согласны ли Вы на введение самообложения в сумме 250 рублей с граждан, место жительства которых расположено в границах муниципального образования </w:t>
      </w:r>
      <w:proofErr w:type="spellStart"/>
      <w:r w:rsidR="000551FD" w:rsidRPr="000551FD">
        <w:rPr>
          <w:rFonts w:ascii="Times New Roman" w:hAnsi="Times New Roman"/>
          <w:sz w:val="28"/>
          <w:szCs w:val="28"/>
        </w:rPr>
        <w:t>Танайское</w:t>
      </w:r>
      <w:proofErr w:type="spellEnd"/>
      <w:r w:rsidR="000551FD" w:rsidRPr="000551FD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551FD" w:rsidRPr="000551FD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0551FD" w:rsidRPr="000551FD">
        <w:rPr>
          <w:rFonts w:ascii="Times New Roman" w:hAnsi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</w:t>
      </w:r>
      <w:r w:rsidR="000551FD" w:rsidRPr="000551FD">
        <w:rPr>
          <w:rFonts w:ascii="Times New Roman" w:hAnsi="Times New Roman"/>
          <w:sz w:val="28"/>
          <w:szCs w:val="28"/>
        </w:rPr>
        <w:lastRenderedPageBreak/>
        <w:t xml:space="preserve">студентов очных отделений высших и </w:t>
      </w:r>
      <w:proofErr w:type="spellStart"/>
      <w:r w:rsidR="000551FD" w:rsidRPr="000551FD">
        <w:rPr>
          <w:rFonts w:ascii="Times New Roman" w:hAnsi="Times New Roman"/>
          <w:sz w:val="28"/>
          <w:szCs w:val="28"/>
        </w:rPr>
        <w:t>средне-специальных</w:t>
      </w:r>
      <w:proofErr w:type="spellEnd"/>
      <w:r w:rsidR="000551FD" w:rsidRPr="000551F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551FD" w:rsidRPr="000551FD">
        <w:rPr>
          <w:rFonts w:ascii="Times New Roman" w:hAnsi="Times New Roman"/>
          <w:sz w:val="28"/>
          <w:szCs w:val="28"/>
        </w:rPr>
        <w:t>средне-профессиональных</w:t>
      </w:r>
      <w:proofErr w:type="spellEnd"/>
      <w:r w:rsidR="000551FD" w:rsidRPr="000551FD">
        <w:rPr>
          <w:rFonts w:ascii="Times New Roman" w:hAnsi="Times New Roman"/>
          <w:sz w:val="28"/>
          <w:szCs w:val="28"/>
        </w:rPr>
        <w:t>) учебных заведений, размер платежей для</w:t>
      </w:r>
      <w:proofErr w:type="gramEnd"/>
      <w:r w:rsidR="000551FD" w:rsidRPr="000551FD">
        <w:rPr>
          <w:rFonts w:ascii="Times New Roman" w:hAnsi="Times New Roman"/>
          <w:sz w:val="28"/>
          <w:szCs w:val="28"/>
        </w:rPr>
        <w:t xml:space="preserve"> которых составляет 125 рублей, на решение следующих вопросов местного назначения: </w:t>
      </w:r>
    </w:p>
    <w:p w:rsidR="000551FD" w:rsidRPr="000551FD" w:rsidRDefault="000551FD" w:rsidP="000551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551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1FD">
        <w:rPr>
          <w:rFonts w:ascii="Times New Roman" w:hAnsi="Times New Roman"/>
          <w:sz w:val="28"/>
          <w:szCs w:val="28"/>
        </w:rPr>
        <w:t>Приобретение, доставка, укладка щебня по ул</w:t>
      </w:r>
      <w:proofErr w:type="gramStart"/>
      <w:r w:rsidRPr="000551FD">
        <w:rPr>
          <w:rFonts w:ascii="Times New Roman" w:hAnsi="Times New Roman"/>
          <w:sz w:val="28"/>
          <w:szCs w:val="28"/>
        </w:rPr>
        <w:t>.Ц</w:t>
      </w:r>
      <w:proofErr w:type="gramEnd"/>
      <w:r w:rsidRPr="000551FD">
        <w:rPr>
          <w:rFonts w:ascii="Times New Roman" w:hAnsi="Times New Roman"/>
          <w:sz w:val="28"/>
          <w:szCs w:val="28"/>
        </w:rPr>
        <w:t xml:space="preserve">ентральная, по ул. Восточная, по ул.Полевая в </w:t>
      </w:r>
      <w:proofErr w:type="spellStart"/>
      <w:r w:rsidRPr="000551FD">
        <w:rPr>
          <w:rFonts w:ascii="Times New Roman" w:hAnsi="Times New Roman"/>
          <w:sz w:val="28"/>
          <w:szCs w:val="28"/>
        </w:rPr>
        <w:t>с.Танайка</w:t>
      </w:r>
      <w:proofErr w:type="spellEnd"/>
      <w:r w:rsidRPr="000551FD">
        <w:rPr>
          <w:rFonts w:ascii="Times New Roman" w:hAnsi="Times New Roman"/>
          <w:sz w:val="28"/>
          <w:szCs w:val="28"/>
        </w:rPr>
        <w:t>;</w:t>
      </w:r>
    </w:p>
    <w:p w:rsidR="000551FD" w:rsidRPr="000551FD" w:rsidRDefault="000551FD" w:rsidP="000551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551FD">
        <w:rPr>
          <w:rFonts w:ascii="Times New Roman" w:hAnsi="Times New Roman"/>
          <w:sz w:val="28"/>
          <w:szCs w:val="28"/>
        </w:rPr>
        <w:t>Приобретение, доставка, укладка щебня по ул</w:t>
      </w:r>
      <w:proofErr w:type="gramStart"/>
      <w:r w:rsidRPr="000551FD">
        <w:rPr>
          <w:rFonts w:ascii="Times New Roman" w:hAnsi="Times New Roman"/>
          <w:sz w:val="28"/>
          <w:szCs w:val="28"/>
        </w:rPr>
        <w:t>.П</w:t>
      </w:r>
      <w:proofErr w:type="gramEnd"/>
      <w:r w:rsidRPr="000551FD">
        <w:rPr>
          <w:rFonts w:ascii="Times New Roman" w:hAnsi="Times New Roman"/>
          <w:sz w:val="28"/>
          <w:szCs w:val="28"/>
        </w:rPr>
        <w:t>олевая в д.Колосовка;</w:t>
      </w:r>
    </w:p>
    <w:p w:rsidR="00C63D5A" w:rsidRPr="000551FD" w:rsidRDefault="000551FD" w:rsidP="000551F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551FD">
        <w:rPr>
          <w:rFonts w:ascii="Times New Roman" w:hAnsi="Times New Roman"/>
          <w:sz w:val="28"/>
          <w:szCs w:val="28"/>
        </w:rPr>
        <w:t>Устройство щебеночной дороги к водонапорной башне и благоустройство территории водозаборной скважины по ул</w:t>
      </w:r>
      <w:proofErr w:type="gramStart"/>
      <w:r w:rsidRPr="000551FD">
        <w:rPr>
          <w:rFonts w:ascii="Times New Roman" w:hAnsi="Times New Roman"/>
          <w:sz w:val="28"/>
          <w:szCs w:val="28"/>
        </w:rPr>
        <w:t>.С</w:t>
      </w:r>
      <w:proofErr w:type="gramEnd"/>
      <w:r w:rsidRPr="000551FD">
        <w:rPr>
          <w:rFonts w:ascii="Times New Roman" w:hAnsi="Times New Roman"/>
          <w:sz w:val="28"/>
          <w:szCs w:val="28"/>
        </w:rPr>
        <w:t xml:space="preserve">еверная в </w:t>
      </w:r>
      <w:proofErr w:type="spellStart"/>
      <w:r w:rsidRPr="000551FD">
        <w:rPr>
          <w:rFonts w:ascii="Times New Roman" w:hAnsi="Times New Roman"/>
          <w:sz w:val="28"/>
          <w:szCs w:val="28"/>
        </w:rPr>
        <w:t>д.Хлыстово</w:t>
      </w:r>
      <w:proofErr w:type="spellEnd"/>
      <w:r w:rsidR="00C63D5A" w:rsidRPr="000551FD">
        <w:rPr>
          <w:rFonts w:ascii="Times New Roman" w:hAnsi="Times New Roman"/>
          <w:color w:val="000000"/>
          <w:sz w:val="28"/>
          <w:szCs w:val="28"/>
        </w:rPr>
        <w:t>» </w:t>
      </w:r>
      <w:r w:rsidR="00C63D5A" w:rsidRPr="000551FD">
        <w:rPr>
          <w:rFonts w:ascii="Times New Roman" w:hAnsi="Times New Roman"/>
          <w:bCs/>
          <w:color w:val="000000"/>
          <w:sz w:val="28"/>
          <w:szCs w:val="28"/>
        </w:rPr>
        <w:t>принятым</w:t>
      </w:r>
      <w:r w:rsidR="00C63D5A" w:rsidRPr="000551FD">
        <w:rPr>
          <w:rFonts w:ascii="Times New Roman" w:hAnsi="Times New Roman"/>
          <w:color w:val="000000"/>
          <w:sz w:val="28"/>
          <w:szCs w:val="28"/>
        </w:rPr>
        <w:t>.</w:t>
      </w:r>
    </w:p>
    <w:p w:rsidR="004D5DD1" w:rsidRPr="00C63D5A" w:rsidRDefault="00C63D5A" w:rsidP="004D5DD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/>
        </w:rPr>
        <w:t xml:space="preserve">   </w:t>
      </w:r>
      <w:r w:rsidR="00A02CFA" w:rsidRPr="00C63D5A">
        <w:rPr>
          <w:rFonts w:ascii="Times New Roman" w:hAnsi="Times New Roman"/>
          <w:sz w:val="28"/>
          <w:szCs w:val="28"/>
        </w:rPr>
        <w:t>3.</w:t>
      </w:r>
      <w:r w:rsidR="002F7A3A">
        <w:rPr>
          <w:rFonts w:ascii="Times New Roman" w:hAnsi="Times New Roman"/>
          <w:sz w:val="28"/>
          <w:szCs w:val="28"/>
        </w:rPr>
        <w:t xml:space="preserve"> </w:t>
      </w:r>
      <w:r w:rsidR="00F00942">
        <w:rPr>
          <w:rFonts w:ascii="Times New Roman" w:hAnsi="Times New Roman"/>
          <w:sz w:val="28"/>
          <w:szCs w:val="28"/>
        </w:rPr>
        <w:t>Р</w:t>
      </w:r>
      <w:r w:rsidR="004D5DD1" w:rsidRPr="00C63D5A">
        <w:rPr>
          <w:rFonts w:ascii="Times New Roman" w:hAnsi="Times New Roman"/>
          <w:sz w:val="28"/>
          <w:szCs w:val="28"/>
        </w:rPr>
        <w:t xml:space="preserve">езультаты местного референдума разместить на официальном сайте </w:t>
      </w:r>
      <w:proofErr w:type="spellStart"/>
      <w:r w:rsidR="004D5DD1" w:rsidRPr="00C63D5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4D5DD1" w:rsidRPr="00C63D5A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в </w:t>
      </w:r>
      <w:hyperlink r:id="rId6" w:tooltip="Информационные сети" w:history="1">
        <w:r w:rsidR="004D5DD1" w:rsidRPr="00C63D5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="004D5DD1" w:rsidRPr="00C63D5A">
        <w:rPr>
          <w:rFonts w:ascii="Times New Roman" w:hAnsi="Times New Roman"/>
          <w:sz w:val="28"/>
          <w:szCs w:val="28"/>
        </w:rPr>
        <w:t xml:space="preserve"> Интернет.</w:t>
      </w:r>
    </w:p>
    <w:p w:rsidR="00A02CFA" w:rsidRPr="00C63D5A" w:rsidRDefault="00A02CFA" w:rsidP="00C63D5A">
      <w:pPr>
        <w:pStyle w:val="a6"/>
        <w:ind w:firstLine="851"/>
        <w:jc w:val="both"/>
        <w:rPr>
          <w:rFonts w:ascii="Times New Roman" w:hAnsi="Times New Roman"/>
          <w:color w:val="333333"/>
          <w:sz w:val="28"/>
          <w:szCs w:val="28"/>
        </w:rPr>
      </w:pPr>
      <w:r w:rsidRPr="00C63D5A">
        <w:rPr>
          <w:rFonts w:ascii="Times New Roman" w:hAnsi="Times New Roman"/>
          <w:sz w:val="28"/>
          <w:szCs w:val="28"/>
        </w:rPr>
        <w:t>4.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r w:rsidRPr="00C63D5A">
        <w:rPr>
          <w:rFonts w:ascii="Times New Roman" w:hAnsi="Times New Roman"/>
          <w:sz w:val="28"/>
          <w:szCs w:val="28"/>
        </w:rPr>
        <w:t xml:space="preserve">Направить настоящее </w:t>
      </w:r>
      <w:r w:rsidR="00C63D5A">
        <w:rPr>
          <w:rFonts w:ascii="Times New Roman" w:hAnsi="Times New Roman"/>
          <w:sz w:val="28"/>
          <w:szCs w:val="28"/>
        </w:rPr>
        <w:t xml:space="preserve">решение </w:t>
      </w:r>
      <w:r w:rsidRPr="00C63D5A">
        <w:rPr>
          <w:rFonts w:ascii="Times New Roman" w:hAnsi="Times New Roman"/>
          <w:sz w:val="28"/>
          <w:szCs w:val="28"/>
        </w:rPr>
        <w:t>главе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r w:rsidRPr="00C63D5A">
        <w:rPr>
          <w:rFonts w:ascii="Times New Roman" w:hAnsi="Times New Roman"/>
          <w:sz w:val="28"/>
          <w:szCs w:val="28"/>
        </w:rPr>
        <w:t> </w:t>
      </w:r>
      <w:proofErr w:type="spellStart"/>
      <w:r w:rsidR="002D649B">
        <w:rPr>
          <w:rFonts w:ascii="Times New Roman" w:hAnsi="Times New Roman"/>
          <w:color w:val="000000"/>
          <w:sz w:val="28"/>
          <w:szCs w:val="28"/>
        </w:rPr>
        <w:t>Танай</w:t>
      </w:r>
      <w:r w:rsidR="00C63D5A">
        <w:rPr>
          <w:rFonts w:ascii="Times New Roman" w:hAnsi="Times New Roman"/>
          <w:sz w:val="28"/>
          <w:szCs w:val="28"/>
        </w:rPr>
        <w:t>ского</w:t>
      </w:r>
      <w:proofErr w:type="spellEnd"/>
      <w:r w:rsidRPr="00C63D5A">
        <w:rPr>
          <w:rFonts w:ascii="Times New Roman" w:hAnsi="Times New Roman"/>
          <w:sz w:val="28"/>
          <w:szCs w:val="28"/>
        </w:rPr>
        <w:t> 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r w:rsidRPr="00C63D5A">
        <w:rPr>
          <w:rFonts w:ascii="Times New Roman" w:hAnsi="Times New Roman"/>
          <w:sz w:val="28"/>
          <w:szCs w:val="28"/>
        </w:rPr>
        <w:t>сельского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r w:rsidRPr="00C63D5A">
        <w:rPr>
          <w:rFonts w:ascii="Times New Roman" w:hAnsi="Times New Roman"/>
          <w:sz w:val="28"/>
          <w:szCs w:val="28"/>
        </w:rPr>
        <w:t>поселения 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3D5A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C63D5A">
        <w:rPr>
          <w:rFonts w:ascii="Times New Roman" w:hAnsi="Times New Roman"/>
          <w:sz w:val="28"/>
          <w:szCs w:val="28"/>
        </w:rPr>
        <w:t xml:space="preserve"> муниципального</w:t>
      </w:r>
      <w:r w:rsidRPr="00C63D5A">
        <w:rPr>
          <w:rFonts w:ascii="Times New Roman" w:hAnsi="Times New Roman"/>
          <w:sz w:val="28"/>
          <w:szCs w:val="28"/>
        </w:rPr>
        <w:t> района Республики Татарстан</w:t>
      </w:r>
      <w:r w:rsidR="00C63D5A">
        <w:rPr>
          <w:rFonts w:ascii="Times New Roman" w:hAnsi="Times New Roman"/>
          <w:sz w:val="28"/>
          <w:szCs w:val="28"/>
        </w:rPr>
        <w:t xml:space="preserve"> </w:t>
      </w:r>
      <w:r w:rsidRPr="00C63D5A">
        <w:rPr>
          <w:rFonts w:ascii="Times New Roman" w:hAnsi="Times New Roman"/>
          <w:sz w:val="28"/>
          <w:szCs w:val="28"/>
        </w:rPr>
        <w:t xml:space="preserve">для включения в регистр муниципальных нормативных </w:t>
      </w:r>
      <w:hyperlink r:id="rId7" w:tooltip="Правовые акты" w:history="1">
        <w:r w:rsidRPr="00C63D5A">
          <w:rPr>
            <w:rFonts w:ascii="Times New Roman" w:hAnsi="Times New Roman"/>
            <w:sz w:val="28"/>
            <w:szCs w:val="28"/>
          </w:rPr>
          <w:t>правовых актов</w:t>
        </w:r>
      </w:hyperlink>
      <w:r w:rsidRPr="00C63D5A">
        <w:rPr>
          <w:rFonts w:ascii="Times New Roman" w:hAnsi="Times New Roman"/>
          <w:sz w:val="28"/>
          <w:szCs w:val="28"/>
        </w:rPr>
        <w:t xml:space="preserve"> Республики Татарстан.</w:t>
      </w:r>
    </w:p>
    <w:p w:rsidR="000F56EE" w:rsidRDefault="000F56EE" w:rsidP="003E629F">
      <w:pPr>
        <w:pStyle w:val="a6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40"/>
        <w:gridCol w:w="180"/>
        <w:gridCol w:w="2700"/>
        <w:gridCol w:w="360"/>
        <w:gridCol w:w="2520"/>
      </w:tblGrid>
      <w:tr w:rsidR="005736D4" w:rsidRPr="000F56EE" w:rsidTr="000F56EE">
        <w:tc>
          <w:tcPr>
            <w:tcW w:w="4140" w:type="dxa"/>
            <w:vAlign w:val="bottom"/>
          </w:tcPr>
          <w:p w:rsidR="005736D4" w:rsidRPr="000F56EE" w:rsidRDefault="005736D4" w:rsidP="00AA38DC">
            <w:pPr>
              <w:pStyle w:val="a6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736D4" w:rsidRPr="000F56EE" w:rsidRDefault="005736D4" w:rsidP="00E8166B">
            <w:pPr>
              <w:pStyle w:val="a6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F56EE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 w:rsidR="000F56EE" w:rsidRPr="000F56EE">
              <w:rPr>
                <w:rFonts w:ascii="Times New Roman" w:hAnsi="Times New Roman"/>
                <w:b/>
                <w:sz w:val="28"/>
                <w:szCs w:val="28"/>
              </w:rPr>
              <w:t>Елабужского</w:t>
            </w:r>
            <w:proofErr w:type="spellEnd"/>
            <w:r w:rsidR="000F56EE" w:rsidRPr="000F56EE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0" w:type="dxa"/>
            <w:vAlign w:val="bottom"/>
          </w:tcPr>
          <w:p w:rsidR="005736D4" w:rsidRPr="000F56EE" w:rsidRDefault="005736D4" w:rsidP="00AA38DC">
            <w:pPr>
              <w:pStyle w:val="a6"/>
              <w:spacing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5736D4" w:rsidRPr="000F56EE" w:rsidRDefault="005736D4" w:rsidP="00AA38DC">
            <w:pPr>
              <w:pStyle w:val="a6"/>
              <w:spacing w:line="276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5736D4" w:rsidRPr="000F56EE" w:rsidRDefault="005736D4" w:rsidP="00AA38DC">
            <w:pPr>
              <w:pStyle w:val="a6"/>
              <w:spacing w:line="276" w:lineRule="auto"/>
              <w:rPr>
                <w:rFonts w:ascii="Times New Roman" w:eastAsiaTheme="minorHAnsi" w:hAnsi="Times New Roman"/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736D4" w:rsidRPr="000F56EE" w:rsidRDefault="000F56EE" w:rsidP="00AA38DC">
            <w:pPr>
              <w:pStyle w:val="a6"/>
              <w:spacing w:line="276" w:lineRule="auto"/>
              <w:rPr>
                <w:rFonts w:ascii="Times New Roman" w:eastAsiaTheme="minorHAnsi" w:hAnsi="Times New Roman"/>
                <w:b/>
                <w:iCs/>
                <w:sz w:val="28"/>
                <w:szCs w:val="28"/>
                <w:lang w:eastAsia="en-US"/>
              </w:rPr>
            </w:pPr>
            <w:r w:rsidRPr="000F56EE">
              <w:rPr>
                <w:rFonts w:ascii="Times New Roman" w:hAnsi="Times New Roman"/>
                <w:b/>
                <w:iCs/>
                <w:sz w:val="28"/>
                <w:szCs w:val="28"/>
              </w:rPr>
              <w:t>Л.Н.Шаяхметова</w:t>
            </w:r>
          </w:p>
        </w:tc>
      </w:tr>
    </w:tbl>
    <w:p w:rsidR="005736D4" w:rsidRPr="000F56EE" w:rsidRDefault="005736D4" w:rsidP="005736D4">
      <w:pPr>
        <w:pStyle w:val="a6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9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140"/>
        <w:gridCol w:w="180"/>
        <w:gridCol w:w="2700"/>
        <w:gridCol w:w="360"/>
        <w:gridCol w:w="2520"/>
      </w:tblGrid>
      <w:tr w:rsidR="005736D4" w:rsidRPr="000F56EE" w:rsidTr="000F56EE">
        <w:tc>
          <w:tcPr>
            <w:tcW w:w="4140" w:type="dxa"/>
            <w:vAlign w:val="bottom"/>
            <w:hideMark/>
          </w:tcPr>
          <w:p w:rsidR="005736D4" w:rsidRPr="000F56EE" w:rsidRDefault="005736D4" w:rsidP="00E8166B">
            <w:pPr>
              <w:pStyle w:val="a6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0F56EE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 w:rsidR="000F56EE" w:rsidRPr="000F56EE">
              <w:rPr>
                <w:rFonts w:ascii="Times New Roman" w:hAnsi="Times New Roman"/>
                <w:b/>
                <w:sz w:val="28"/>
                <w:szCs w:val="28"/>
              </w:rPr>
              <w:t>Елабужского</w:t>
            </w:r>
            <w:proofErr w:type="spellEnd"/>
            <w:r w:rsidR="000F56EE" w:rsidRPr="000F56EE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80" w:type="dxa"/>
            <w:vAlign w:val="bottom"/>
          </w:tcPr>
          <w:p w:rsidR="005736D4" w:rsidRPr="000F56EE" w:rsidRDefault="005736D4" w:rsidP="000F56EE">
            <w:pPr>
              <w:pStyle w:val="a6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5736D4" w:rsidRPr="000F56EE" w:rsidRDefault="005736D4" w:rsidP="000F56EE">
            <w:pPr>
              <w:pStyle w:val="a6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0" w:type="dxa"/>
            <w:vAlign w:val="bottom"/>
          </w:tcPr>
          <w:p w:rsidR="005736D4" w:rsidRPr="000F56EE" w:rsidRDefault="005736D4" w:rsidP="000F56EE">
            <w:pPr>
              <w:pStyle w:val="a6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5736D4" w:rsidRPr="000F56EE" w:rsidRDefault="000F56EE" w:rsidP="000F56EE">
            <w:pPr>
              <w:pStyle w:val="a6"/>
              <w:rPr>
                <w:rFonts w:ascii="Times New Roman" w:eastAsiaTheme="minorHAnsi" w:hAnsi="Times New Roman"/>
                <w:b/>
                <w:iCs/>
                <w:sz w:val="28"/>
                <w:szCs w:val="28"/>
                <w:lang w:eastAsia="en-US"/>
              </w:rPr>
            </w:pPr>
            <w:r w:rsidRPr="000F56EE">
              <w:rPr>
                <w:rFonts w:ascii="Times New Roman" w:hAnsi="Times New Roman"/>
                <w:b/>
                <w:iCs/>
                <w:sz w:val="28"/>
                <w:szCs w:val="28"/>
              </w:rPr>
              <w:t>О.Е.Юшкова</w:t>
            </w:r>
          </w:p>
        </w:tc>
      </w:tr>
    </w:tbl>
    <w:p w:rsidR="00A90B1B" w:rsidRDefault="00A90B1B"/>
    <w:sectPr w:rsidR="00A90B1B" w:rsidSect="00A02CFA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705"/>
    <w:multiLevelType w:val="hybridMultilevel"/>
    <w:tmpl w:val="0082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A9D"/>
    <w:multiLevelType w:val="hybridMultilevel"/>
    <w:tmpl w:val="8D98A3FE"/>
    <w:lvl w:ilvl="0" w:tplc="EFCCFE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60E4A"/>
    <w:multiLevelType w:val="hybridMultilevel"/>
    <w:tmpl w:val="FC10B7C4"/>
    <w:lvl w:ilvl="0" w:tplc="274014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1290"/>
    <w:multiLevelType w:val="hybridMultilevel"/>
    <w:tmpl w:val="C338EF66"/>
    <w:lvl w:ilvl="0" w:tplc="DEEEE3B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E5810B1"/>
    <w:multiLevelType w:val="hybridMultilevel"/>
    <w:tmpl w:val="F0B87B2A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A7650"/>
    <w:multiLevelType w:val="hybridMultilevel"/>
    <w:tmpl w:val="575CDC1C"/>
    <w:lvl w:ilvl="0" w:tplc="FEB4F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754C9"/>
    <w:multiLevelType w:val="hybridMultilevel"/>
    <w:tmpl w:val="F9D4F8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6D4"/>
    <w:rsid w:val="000551FD"/>
    <w:rsid w:val="00083B5B"/>
    <w:rsid w:val="000866A5"/>
    <w:rsid w:val="00090A8D"/>
    <w:rsid w:val="000F56EE"/>
    <w:rsid w:val="00127DBA"/>
    <w:rsid w:val="00173C7F"/>
    <w:rsid w:val="00186F07"/>
    <w:rsid w:val="00196672"/>
    <w:rsid w:val="001A5012"/>
    <w:rsid w:val="001A6317"/>
    <w:rsid w:val="00210D50"/>
    <w:rsid w:val="002824D1"/>
    <w:rsid w:val="002C763A"/>
    <w:rsid w:val="002D61B1"/>
    <w:rsid w:val="002D649B"/>
    <w:rsid w:val="002F7A3A"/>
    <w:rsid w:val="00302BD6"/>
    <w:rsid w:val="00312AE5"/>
    <w:rsid w:val="00321BCE"/>
    <w:rsid w:val="003D65F1"/>
    <w:rsid w:val="003E3E35"/>
    <w:rsid w:val="003E629F"/>
    <w:rsid w:val="00404413"/>
    <w:rsid w:val="00435C63"/>
    <w:rsid w:val="00482055"/>
    <w:rsid w:val="004939F5"/>
    <w:rsid w:val="004D30F2"/>
    <w:rsid w:val="004D5DD1"/>
    <w:rsid w:val="00515CD3"/>
    <w:rsid w:val="005736D4"/>
    <w:rsid w:val="005A1D8D"/>
    <w:rsid w:val="005A4DEF"/>
    <w:rsid w:val="005A6B73"/>
    <w:rsid w:val="006C0E19"/>
    <w:rsid w:val="006F1CFD"/>
    <w:rsid w:val="006F3798"/>
    <w:rsid w:val="00730E20"/>
    <w:rsid w:val="00742FE7"/>
    <w:rsid w:val="007D0BA3"/>
    <w:rsid w:val="007D75CF"/>
    <w:rsid w:val="007F1ADA"/>
    <w:rsid w:val="008219E4"/>
    <w:rsid w:val="008527A1"/>
    <w:rsid w:val="008646B7"/>
    <w:rsid w:val="00866848"/>
    <w:rsid w:val="00867534"/>
    <w:rsid w:val="00882CA8"/>
    <w:rsid w:val="00887F8A"/>
    <w:rsid w:val="0089720B"/>
    <w:rsid w:val="008C3BE7"/>
    <w:rsid w:val="008D55EF"/>
    <w:rsid w:val="008F236A"/>
    <w:rsid w:val="008F75CA"/>
    <w:rsid w:val="00907454"/>
    <w:rsid w:val="009878D5"/>
    <w:rsid w:val="00994DA8"/>
    <w:rsid w:val="009A287B"/>
    <w:rsid w:val="009D1B15"/>
    <w:rsid w:val="00A02CFA"/>
    <w:rsid w:val="00A1556E"/>
    <w:rsid w:val="00A334DD"/>
    <w:rsid w:val="00A856AA"/>
    <w:rsid w:val="00A87C85"/>
    <w:rsid w:val="00A90B1B"/>
    <w:rsid w:val="00AC048C"/>
    <w:rsid w:val="00B7648E"/>
    <w:rsid w:val="00B9279E"/>
    <w:rsid w:val="00BF2C06"/>
    <w:rsid w:val="00C32FCA"/>
    <w:rsid w:val="00C63D5A"/>
    <w:rsid w:val="00CA099E"/>
    <w:rsid w:val="00CD5CB3"/>
    <w:rsid w:val="00D124E9"/>
    <w:rsid w:val="00D60427"/>
    <w:rsid w:val="00D85D11"/>
    <w:rsid w:val="00DE7C9F"/>
    <w:rsid w:val="00E05254"/>
    <w:rsid w:val="00E31445"/>
    <w:rsid w:val="00E709ED"/>
    <w:rsid w:val="00E8166B"/>
    <w:rsid w:val="00E9076C"/>
    <w:rsid w:val="00EA399B"/>
    <w:rsid w:val="00EC2AEF"/>
    <w:rsid w:val="00ED54C7"/>
    <w:rsid w:val="00EE0F83"/>
    <w:rsid w:val="00F00942"/>
    <w:rsid w:val="00F41D1F"/>
    <w:rsid w:val="00F5585C"/>
    <w:rsid w:val="00F84DAD"/>
    <w:rsid w:val="00FF2307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27"/>
  </w:style>
  <w:style w:type="paragraph" w:styleId="1">
    <w:name w:val="heading 1"/>
    <w:basedOn w:val="a"/>
    <w:next w:val="a"/>
    <w:link w:val="10"/>
    <w:qFormat/>
    <w:rsid w:val="005736D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736D4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6D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36D4"/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styleId="a3">
    <w:name w:val="Strong"/>
    <w:basedOn w:val="a0"/>
    <w:qFormat/>
    <w:rsid w:val="005736D4"/>
    <w:rPr>
      <w:b/>
      <w:bCs w:val="0"/>
    </w:rPr>
  </w:style>
  <w:style w:type="paragraph" w:styleId="a4">
    <w:name w:val="footer"/>
    <w:basedOn w:val="a"/>
    <w:link w:val="a5"/>
    <w:semiHidden/>
    <w:unhideWhenUsed/>
    <w:rsid w:val="005736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5736D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5736D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7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6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E816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1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4818C-26DA-49B4-83E7-E6039409B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ландыш</cp:lastModifiedBy>
  <cp:revision>3</cp:revision>
  <cp:lastPrinted>2019-12-08T19:28:00Z</cp:lastPrinted>
  <dcterms:created xsi:type="dcterms:W3CDTF">2019-12-08T17:11:00Z</dcterms:created>
  <dcterms:modified xsi:type="dcterms:W3CDTF">2019-12-08T19:28:00Z</dcterms:modified>
</cp:coreProperties>
</file>